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E4" w:rsidRPr="00A81227" w:rsidRDefault="002228E4">
      <w:pPr>
        <w:rPr>
          <w:i/>
          <w:sz w:val="20"/>
          <w:szCs w:val="20"/>
        </w:rPr>
      </w:pPr>
      <w:r w:rsidRPr="00A81227">
        <w:rPr>
          <w:i/>
          <w:sz w:val="20"/>
          <w:szCs w:val="20"/>
        </w:rPr>
        <w:t xml:space="preserve">5. töö õpimapis: </w:t>
      </w:r>
      <w:r w:rsidRPr="00A81227">
        <w:rPr>
          <w:b/>
          <w:i/>
          <w:sz w:val="20"/>
          <w:szCs w:val="20"/>
        </w:rPr>
        <w:t>VALIMISSÜSTEEMID JA VALIMISIGA</w:t>
      </w:r>
      <w:r w:rsidRPr="00A81227">
        <w:rPr>
          <w:i/>
          <w:sz w:val="20"/>
          <w:szCs w:val="20"/>
        </w:rPr>
        <w:t xml:space="preserve"> </w:t>
      </w:r>
      <w:r w:rsidR="00A81227" w:rsidRPr="00A81227">
        <w:rPr>
          <w:b/>
          <w:i/>
          <w:sz w:val="20"/>
          <w:szCs w:val="20"/>
        </w:rPr>
        <w:t>(2022/2023. õa-l)</w:t>
      </w:r>
      <w:r w:rsidRPr="00A81227">
        <w:rPr>
          <w:i/>
          <w:sz w:val="20"/>
          <w:szCs w:val="20"/>
        </w:rPr>
        <w:t xml:space="preserve">                      </w:t>
      </w:r>
      <w:r w:rsidR="00A81227" w:rsidRPr="00A81227">
        <w:rPr>
          <w:i/>
          <w:sz w:val="20"/>
          <w:szCs w:val="20"/>
        </w:rPr>
        <w:t xml:space="preserve">                            </w:t>
      </w:r>
      <w:r w:rsidRPr="00A81227">
        <w:rPr>
          <w:i/>
          <w:sz w:val="20"/>
          <w:szCs w:val="20"/>
        </w:rPr>
        <w:t xml:space="preserve">Nimi: </w:t>
      </w:r>
    </w:p>
    <w:p w:rsidR="002228E4" w:rsidRPr="00A81227" w:rsidRDefault="002228E4">
      <w:pPr>
        <w:rPr>
          <w:rFonts w:ascii="Times New Roman" w:hAnsi="Times New Roman" w:cs="Times New Roman"/>
          <w:sz w:val="20"/>
          <w:szCs w:val="20"/>
        </w:rPr>
      </w:pPr>
      <w:r w:rsidRPr="00A81227">
        <w:rPr>
          <w:rFonts w:ascii="Times New Roman" w:hAnsi="Times New Roman" w:cs="Times New Roman"/>
          <w:b/>
          <w:i/>
          <w:sz w:val="20"/>
          <w:szCs w:val="20"/>
        </w:rPr>
        <w:t>1. Võrdle kahte valimisüsteemi!</w:t>
      </w:r>
      <w:r w:rsidR="000E49EB" w:rsidRPr="00A81227">
        <w:rPr>
          <w:rFonts w:ascii="Times New Roman" w:hAnsi="Times New Roman" w:cs="Times New Roman"/>
          <w:sz w:val="20"/>
          <w:szCs w:val="20"/>
        </w:rPr>
        <w:t xml:space="preserve"> (Tabeli allikas: </w:t>
      </w:r>
      <w:hyperlink r:id="rId6" w:history="1">
        <w:r w:rsidR="000E49EB" w:rsidRPr="00A81227">
          <w:rPr>
            <w:rStyle w:val="Hperlink"/>
            <w:sz w:val="20"/>
            <w:szCs w:val="20"/>
          </w:rPr>
          <w:t>https://www.slideserve.com/reynold</w:t>
        </w:r>
      </w:hyperlink>
      <w:r w:rsidR="000E49EB" w:rsidRPr="00A81227">
        <w:rPr>
          <w:sz w:val="20"/>
          <w:szCs w:val="20"/>
        </w:rPr>
        <w:t>)</w:t>
      </w:r>
    </w:p>
    <w:tbl>
      <w:tblPr>
        <w:tblStyle w:val="PlainTable1"/>
        <w:tblW w:w="11199" w:type="dxa"/>
        <w:tblInd w:w="108" w:type="dxa"/>
        <w:tblLayout w:type="fixed"/>
        <w:tblLook w:val="0600" w:firstRow="0" w:lastRow="0" w:firstColumn="0" w:lastColumn="0" w:noHBand="1" w:noVBand="1"/>
      </w:tblPr>
      <w:tblGrid>
        <w:gridCol w:w="2544"/>
        <w:gridCol w:w="4119"/>
        <w:gridCol w:w="4536"/>
      </w:tblGrid>
      <w:tr w:rsidR="002228E4" w:rsidRPr="00A81227" w:rsidTr="00A81227">
        <w:trPr>
          <w:trHeight w:val="345"/>
        </w:trPr>
        <w:tc>
          <w:tcPr>
            <w:tcW w:w="2544" w:type="dxa"/>
            <w:tcBorders>
              <w:top w:val="nil"/>
              <w:left w:val="nil"/>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i/>
                <w:sz w:val="20"/>
                <w:szCs w:val="20"/>
                <w:lang w:eastAsia="et-EE"/>
              </w:rPr>
            </w:pPr>
            <w:proofErr w:type="spellStart"/>
            <w:r w:rsidRPr="00A81227">
              <w:rPr>
                <w:rFonts w:ascii="Times New Roman" w:eastAsia="Times New Roman" w:hAnsi="Times New Roman" w:cs="Times New Roman"/>
                <w:bCs/>
                <w:i/>
                <w:color w:val="000000" w:themeColor="text1"/>
                <w:kern w:val="24"/>
                <w:sz w:val="20"/>
                <w:szCs w:val="20"/>
                <w:lang w:eastAsia="et-EE"/>
              </w:rPr>
              <w:t>Majoritaarne</w:t>
            </w:r>
            <w:proofErr w:type="spellEnd"/>
            <w:r w:rsidRPr="00A81227">
              <w:rPr>
                <w:rFonts w:ascii="Times New Roman" w:eastAsia="Times New Roman" w:hAnsi="Times New Roman" w:cs="Times New Roman"/>
                <w:bCs/>
                <w:i/>
                <w:color w:val="000000" w:themeColor="text1"/>
                <w:kern w:val="24"/>
                <w:sz w:val="20"/>
                <w:szCs w:val="20"/>
                <w:lang w:eastAsia="et-EE"/>
              </w:rPr>
              <w:t xml:space="preserve"> süsteem</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i/>
                <w:sz w:val="20"/>
                <w:szCs w:val="20"/>
                <w:lang w:eastAsia="et-EE"/>
              </w:rPr>
            </w:pPr>
            <w:r w:rsidRPr="00A81227">
              <w:rPr>
                <w:rFonts w:ascii="Times New Roman" w:eastAsia="Times New Roman" w:hAnsi="Times New Roman" w:cs="Times New Roman"/>
                <w:bCs/>
                <w:i/>
                <w:color w:val="000000" w:themeColor="text1"/>
                <w:kern w:val="24"/>
                <w:sz w:val="20"/>
                <w:szCs w:val="20"/>
                <w:lang w:eastAsia="et-EE"/>
              </w:rPr>
              <w:t>Proportsionaalne süsteem</w:t>
            </w:r>
          </w:p>
        </w:tc>
      </w:tr>
      <w:tr w:rsidR="002228E4" w:rsidRPr="00A81227" w:rsidTr="00A81227">
        <w:trPr>
          <w:trHeight w:val="483"/>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Ringkondade arv</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597"/>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Mandaatide arv ringkonnas</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448"/>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Mandaadi saamise tingimus</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576"/>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Kandidaatide ülesseadmise vorm</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432"/>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Parteide arv parlamendis</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671"/>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1A7DBB">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Väikeparteide š</w:t>
            </w:r>
            <w:r w:rsidR="002228E4" w:rsidRPr="00A81227">
              <w:rPr>
                <w:rFonts w:ascii="Times New Roman" w:eastAsia="Times New Roman" w:hAnsi="Times New Roman" w:cs="Times New Roman"/>
                <w:bCs/>
                <w:color w:val="000000" w:themeColor="text1"/>
                <w:kern w:val="24"/>
                <w:sz w:val="20"/>
                <w:szCs w:val="20"/>
                <w:lang w:eastAsia="et-EE"/>
              </w:rPr>
              <w:t>anss pääseda parlamenti</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454"/>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Valimiskünnis</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r w:rsidR="002228E4" w:rsidRPr="00A81227" w:rsidTr="00A81227">
        <w:trPr>
          <w:trHeight w:val="626"/>
        </w:trPr>
        <w:tc>
          <w:tcPr>
            <w:tcW w:w="2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spacing w:before="86"/>
              <w:textAlignment w:val="baseline"/>
              <w:rPr>
                <w:rFonts w:ascii="Times New Roman" w:eastAsia="Times New Roman" w:hAnsi="Times New Roman" w:cs="Times New Roman"/>
                <w:sz w:val="20"/>
                <w:szCs w:val="20"/>
                <w:lang w:eastAsia="et-EE"/>
              </w:rPr>
            </w:pPr>
            <w:r w:rsidRPr="00A81227">
              <w:rPr>
                <w:rFonts w:ascii="Times New Roman" w:eastAsia="Times New Roman" w:hAnsi="Times New Roman" w:cs="Times New Roman"/>
                <w:bCs/>
                <w:color w:val="000000" w:themeColor="text1"/>
                <w:kern w:val="24"/>
                <w:sz w:val="20"/>
                <w:szCs w:val="20"/>
                <w:lang w:eastAsia="et-EE"/>
              </w:rPr>
              <w:t>Näidisriigid</w:t>
            </w:r>
          </w:p>
        </w:tc>
        <w:tc>
          <w:tcPr>
            <w:tcW w:w="4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28E4" w:rsidRPr="00A81227" w:rsidRDefault="002228E4">
            <w:pPr>
              <w:rPr>
                <w:rFonts w:ascii="Times New Roman" w:hAnsi="Times New Roman" w:cs="Times New Roman"/>
                <w:sz w:val="20"/>
                <w:szCs w:val="20"/>
              </w:rPr>
            </w:pPr>
          </w:p>
        </w:tc>
      </w:tr>
    </w:tbl>
    <w:p w:rsidR="002228E4" w:rsidRPr="00A81227" w:rsidRDefault="002228E4" w:rsidP="002228E4">
      <w:pPr>
        <w:rPr>
          <w:rFonts w:asciiTheme="majorHAnsi" w:hAnsiTheme="majorHAnsi"/>
          <w:b/>
          <w:i/>
          <w:sz w:val="20"/>
          <w:szCs w:val="20"/>
        </w:rPr>
      </w:pPr>
      <w:r w:rsidRPr="00A81227">
        <w:rPr>
          <w:rFonts w:ascii="Times New Roman" w:hAnsi="Times New Roman" w:cs="Times New Roman"/>
          <w:b/>
          <w:i/>
          <w:sz w:val="20"/>
          <w:szCs w:val="20"/>
        </w:rPr>
        <w:t xml:space="preserve">2. </w:t>
      </w:r>
      <w:r w:rsidRPr="00A81227">
        <w:rPr>
          <w:rFonts w:asciiTheme="majorHAnsi" w:hAnsiTheme="majorHAnsi"/>
          <w:b/>
          <w:i/>
          <w:sz w:val="20"/>
          <w:szCs w:val="20"/>
        </w:rPr>
        <w:t>Arutle, kas Sinu arvates oli põhjendatud:</w:t>
      </w:r>
    </w:p>
    <w:p w:rsidR="002228E4" w:rsidRPr="00A81227" w:rsidRDefault="002228E4" w:rsidP="002228E4">
      <w:pPr>
        <w:pStyle w:val="Loendilik"/>
        <w:numPr>
          <w:ilvl w:val="0"/>
          <w:numId w:val="1"/>
        </w:numPr>
        <w:rPr>
          <w:rFonts w:asciiTheme="majorHAnsi" w:hAnsiTheme="majorHAnsi"/>
          <w:sz w:val="20"/>
          <w:szCs w:val="20"/>
        </w:rPr>
      </w:pPr>
      <w:r w:rsidRPr="00A81227">
        <w:rPr>
          <w:rFonts w:asciiTheme="majorHAnsi" w:hAnsiTheme="majorHAnsi"/>
          <w:sz w:val="20"/>
          <w:szCs w:val="20"/>
        </w:rPr>
        <w:t>valimisõiguse andmine 16-17-aastastele noortele? 2015. aasta kevadel võttis R</w:t>
      </w:r>
      <w:r w:rsidRPr="00A81227">
        <w:rPr>
          <w:rFonts w:asciiTheme="majorHAnsi" w:hAnsiTheme="majorHAnsi" w:cs="Arial"/>
          <w:bCs/>
          <w:color w:val="212121"/>
          <w:sz w:val="20"/>
          <w:szCs w:val="20"/>
          <w:shd w:val="clear" w:color="auto" w:fill="FAFAFA"/>
        </w:rPr>
        <w:t>iigikogu 62 poolthäälega vastu 41 Riigikogu liikme algatatud seaduse, mis muutis põhiseadust ning langetas valimisea kohalikel valimistel 18. eluaastalt 16. eluaastale. Oli see Sinu hinnangul õige otsus? Kas valimisiga tuleks langetada ka parlamendi valimiste puhul? Arutle, milliseid tagajärgi võib kaasa tuua (või on juba kaasa toonud) valimisea langetamine nii kohalikul kui ka riiklikul tasandil.</w:t>
      </w:r>
    </w:p>
    <w:p w:rsidR="002228E4" w:rsidRPr="00A81227" w:rsidRDefault="002228E4" w:rsidP="002228E4">
      <w:pPr>
        <w:pStyle w:val="Loendilik"/>
        <w:numPr>
          <w:ilvl w:val="0"/>
          <w:numId w:val="1"/>
        </w:numPr>
        <w:rPr>
          <w:rFonts w:asciiTheme="majorHAnsi" w:hAnsiTheme="majorHAnsi"/>
          <w:sz w:val="20"/>
          <w:szCs w:val="20"/>
        </w:rPr>
      </w:pPr>
      <w:r w:rsidRPr="00A81227">
        <w:rPr>
          <w:rFonts w:asciiTheme="majorHAnsi" w:hAnsiTheme="majorHAnsi"/>
          <w:sz w:val="20"/>
          <w:szCs w:val="20"/>
        </w:rPr>
        <w:t xml:space="preserve"> lisahääle andmine lapsevanemale  iga lapse eest riigikogu ja kohalike omavalitsuste valimistel? </w:t>
      </w: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2228E4">
      <w:pPr>
        <w:rPr>
          <w:rFonts w:ascii="Times New Roman" w:hAnsi="Times New Roman" w:cs="Times New Roman"/>
          <w:sz w:val="20"/>
          <w:szCs w:val="20"/>
        </w:rPr>
      </w:pPr>
    </w:p>
    <w:p w:rsidR="002228E4" w:rsidRPr="00A81227" w:rsidRDefault="00AE63FE">
      <w:pPr>
        <w:rPr>
          <w:rFonts w:ascii="Times New Roman" w:hAnsi="Times New Roman" w:cs="Times New Roman"/>
          <w:sz w:val="20"/>
          <w:szCs w:val="20"/>
        </w:rPr>
      </w:pPr>
      <w:r w:rsidRPr="00A81227">
        <w:rPr>
          <w:rFonts w:ascii="Times New Roman" w:hAnsi="Times New Roman" w:cs="Times New Roman"/>
          <w:noProof/>
          <w:sz w:val="20"/>
          <w:szCs w:val="20"/>
          <w:lang w:eastAsia="et-EE"/>
        </w:rPr>
        <mc:AlternateContent>
          <mc:Choice Requires="wps">
            <w:drawing>
              <wp:anchor distT="0" distB="0" distL="114300" distR="114300" simplePos="0" relativeHeight="251659264" behindDoc="0" locked="0" layoutInCell="1" allowOverlap="1" wp14:anchorId="2C0D3279" wp14:editId="11560488">
                <wp:simplePos x="0" y="0"/>
                <wp:positionH relativeFrom="column">
                  <wp:posOffset>-92075</wp:posOffset>
                </wp:positionH>
                <wp:positionV relativeFrom="paragraph">
                  <wp:posOffset>311150</wp:posOffset>
                </wp:positionV>
                <wp:extent cx="2057400" cy="1"/>
                <wp:effectExtent l="0" t="0" r="0" b="19050"/>
                <wp:wrapNone/>
                <wp:docPr id="1" name="Sirgkonnektor 1"/>
                <wp:cNvGraphicFramePr/>
                <a:graphic xmlns:a="http://schemas.openxmlformats.org/drawingml/2006/main">
                  <a:graphicData uri="http://schemas.microsoft.com/office/word/2010/wordprocessingShape">
                    <wps:wsp>
                      <wps:cNvCnPr/>
                      <wps:spPr>
                        <a:xfrm flipV="1">
                          <a:off x="0" y="0"/>
                          <a:ext cx="2057400" cy="1"/>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irgkonnek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24.5pt" to="15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" strokecolor="black [3213]">
                <v:stroke dashstyle="longDash"/>
              </v:line>
            </w:pict>
          </mc:Fallback>
        </mc:AlternateContent>
      </w:r>
    </w:p>
    <w:p w:rsidR="002228E4" w:rsidRPr="00A81227" w:rsidRDefault="00AE63FE">
      <w:pPr>
        <w:rPr>
          <w:rFonts w:ascii="Times New Roman" w:hAnsi="Times New Roman" w:cs="Times New Roman"/>
          <w:i/>
          <w:sz w:val="20"/>
          <w:szCs w:val="20"/>
        </w:rPr>
      </w:pPr>
      <w:r w:rsidRPr="00A81227">
        <w:rPr>
          <w:rFonts w:ascii="Times New Roman" w:hAnsi="Times New Roman" w:cs="Times New Roman"/>
          <w:i/>
          <w:sz w:val="20"/>
          <w:szCs w:val="20"/>
        </w:rPr>
        <w:t>Kirjuta selle jooneni!</w:t>
      </w:r>
      <w:r w:rsidR="000E49EB" w:rsidRPr="00A81227">
        <w:rPr>
          <w:rFonts w:ascii="Times New Roman" w:hAnsi="Times New Roman" w:cs="Times New Roman"/>
          <w:i/>
          <w:sz w:val="20"/>
          <w:szCs w:val="20"/>
        </w:rPr>
        <w:t xml:space="preserve"> See on arutluse </w:t>
      </w:r>
      <w:proofErr w:type="spellStart"/>
      <w:r w:rsidR="000E49EB" w:rsidRPr="00A81227">
        <w:rPr>
          <w:rFonts w:ascii="Times New Roman" w:hAnsi="Times New Roman" w:cs="Times New Roman"/>
          <w:i/>
          <w:sz w:val="20"/>
          <w:szCs w:val="20"/>
        </w:rPr>
        <w:t>miinimummaht.</w:t>
      </w:r>
      <w:r w:rsidR="00AC460F">
        <w:rPr>
          <w:rFonts w:ascii="Times New Roman" w:hAnsi="Times New Roman" w:cs="Times New Roman"/>
          <w:i/>
          <w:sz w:val="20"/>
          <w:szCs w:val="20"/>
        </w:rPr>
        <w:t>Vajadusel</w:t>
      </w:r>
      <w:proofErr w:type="spellEnd"/>
      <w:r w:rsidR="00AC460F">
        <w:rPr>
          <w:rFonts w:ascii="Times New Roman" w:hAnsi="Times New Roman" w:cs="Times New Roman"/>
          <w:i/>
          <w:sz w:val="20"/>
          <w:szCs w:val="20"/>
        </w:rPr>
        <w:t xml:space="preserve"> võid jätkata lehe teisel poolel.</w:t>
      </w:r>
      <w:bookmarkStart w:id="0" w:name="_GoBack"/>
      <w:bookmarkEnd w:id="0"/>
    </w:p>
    <w:p w:rsidR="00A81227" w:rsidRPr="00A81227" w:rsidRDefault="00A81227" w:rsidP="00A81227">
      <w:pPr>
        <w:spacing w:line="240" w:lineRule="auto"/>
        <w:rPr>
          <w:rFonts w:asciiTheme="majorHAnsi" w:hAnsiTheme="majorHAnsi"/>
          <w:b/>
          <w:i/>
          <w:sz w:val="20"/>
          <w:szCs w:val="20"/>
        </w:rPr>
      </w:pPr>
      <w:r w:rsidRPr="00A81227">
        <w:rPr>
          <w:rFonts w:asciiTheme="majorHAnsi" w:hAnsiTheme="majorHAnsi"/>
          <w:b/>
          <w:i/>
          <w:sz w:val="20"/>
          <w:szCs w:val="20"/>
        </w:rPr>
        <w:t>3. Kokkuvõtlik tabel: valimis- ja kandideerimisea alampiirid</w:t>
      </w:r>
    </w:p>
    <w:tbl>
      <w:tblPr>
        <w:tblStyle w:val="Kontuurtabel"/>
        <w:tblW w:w="0" w:type="auto"/>
        <w:tblInd w:w="392" w:type="dxa"/>
        <w:tblLook w:val="04A0" w:firstRow="1" w:lastRow="0" w:firstColumn="1" w:lastColumn="0" w:noHBand="0" w:noVBand="1"/>
      </w:tblPr>
      <w:tblGrid>
        <w:gridCol w:w="4252"/>
        <w:gridCol w:w="2781"/>
        <w:gridCol w:w="3713"/>
      </w:tblGrid>
      <w:tr w:rsidR="00A81227" w:rsidRPr="00A81227" w:rsidTr="00752DE8">
        <w:tc>
          <w:tcPr>
            <w:tcW w:w="4252" w:type="dxa"/>
            <w:tcBorders>
              <w:top w:val="nil"/>
              <w:left w:val="nil"/>
            </w:tcBorders>
          </w:tcPr>
          <w:p w:rsidR="00A81227" w:rsidRPr="00A81227" w:rsidRDefault="00A81227" w:rsidP="00752DE8">
            <w:pPr>
              <w:rPr>
                <w:rFonts w:asciiTheme="majorHAnsi" w:hAnsiTheme="majorHAnsi"/>
                <w:sz w:val="20"/>
                <w:szCs w:val="20"/>
              </w:rPr>
            </w:pPr>
          </w:p>
        </w:tc>
        <w:tc>
          <w:tcPr>
            <w:tcW w:w="2781" w:type="dxa"/>
          </w:tcPr>
          <w:p w:rsidR="00A81227" w:rsidRPr="00A81227" w:rsidRDefault="00A81227" w:rsidP="00752DE8">
            <w:pPr>
              <w:rPr>
                <w:rFonts w:asciiTheme="majorHAnsi" w:hAnsiTheme="majorHAnsi"/>
                <w:b/>
                <w:sz w:val="20"/>
                <w:szCs w:val="20"/>
              </w:rPr>
            </w:pPr>
            <w:r w:rsidRPr="00A81227">
              <w:rPr>
                <w:rFonts w:asciiTheme="majorHAnsi" w:hAnsiTheme="majorHAnsi"/>
                <w:b/>
                <w:sz w:val="20"/>
                <w:szCs w:val="20"/>
              </w:rPr>
              <w:t>VALIMISEA ALAMPIIR</w:t>
            </w:r>
          </w:p>
        </w:tc>
        <w:tc>
          <w:tcPr>
            <w:tcW w:w="3713" w:type="dxa"/>
          </w:tcPr>
          <w:p w:rsidR="00A81227" w:rsidRPr="00A81227" w:rsidRDefault="00A81227" w:rsidP="00752DE8">
            <w:pPr>
              <w:rPr>
                <w:rFonts w:asciiTheme="majorHAnsi" w:hAnsiTheme="majorHAnsi"/>
                <w:b/>
                <w:sz w:val="20"/>
                <w:szCs w:val="20"/>
              </w:rPr>
            </w:pPr>
            <w:r w:rsidRPr="00A81227">
              <w:rPr>
                <w:rFonts w:asciiTheme="majorHAnsi" w:hAnsiTheme="majorHAnsi"/>
                <w:b/>
                <w:sz w:val="20"/>
                <w:szCs w:val="20"/>
              </w:rPr>
              <w:t>KANDIDEERIMISEA ALAMPIIR</w:t>
            </w:r>
          </w:p>
        </w:tc>
      </w:tr>
      <w:tr w:rsidR="00A81227" w:rsidRPr="00A81227" w:rsidTr="00752DE8">
        <w:tc>
          <w:tcPr>
            <w:tcW w:w="4252" w:type="dxa"/>
          </w:tcPr>
          <w:p w:rsidR="00A81227" w:rsidRPr="00A81227" w:rsidRDefault="00A81227" w:rsidP="00752DE8">
            <w:pPr>
              <w:rPr>
                <w:rFonts w:asciiTheme="majorHAnsi" w:hAnsiTheme="majorHAnsi"/>
                <w:sz w:val="20"/>
                <w:szCs w:val="20"/>
              </w:rPr>
            </w:pPr>
            <w:r w:rsidRPr="00A81227">
              <w:rPr>
                <w:rFonts w:asciiTheme="majorHAnsi" w:hAnsiTheme="majorHAnsi"/>
                <w:sz w:val="20"/>
                <w:szCs w:val="20"/>
              </w:rPr>
              <w:t>Kohalikud valimised Eestis</w:t>
            </w:r>
          </w:p>
        </w:tc>
        <w:tc>
          <w:tcPr>
            <w:tcW w:w="2781" w:type="dxa"/>
          </w:tcPr>
          <w:p w:rsidR="00A81227" w:rsidRPr="00A81227" w:rsidRDefault="00A81227" w:rsidP="00752DE8">
            <w:pPr>
              <w:rPr>
                <w:rFonts w:asciiTheme="majorHAnsi" w:hAnsiTheme="majorHAnsi"/>
                <w:sz w:val="20"/>
                <w:szCs w:val="20"/>
              </w:rPr>
            </w:pPr>
          </w:p>
          <w:p w:rsidR="00A81227" w:rsidRPr="00A81227" w:rsidRDefault="00A81227" w:rsidP="00752DE8">
            <w:pPr>
              <w:rPr>
                <w:rFonts w:asciiTheme="majorHAnsi" w:hAnsiTheme="majorHAnsi"/>
                <w:sz w:val="20"/>
                <w:szCs w:val="20"/>
              </w:rPr>
            </w:pPr>
          </w:p>
        </w:tc>
        <w:tc>
          <w:tcPr>
            <w:tcW w:w="3713" w:type="dxa"/>
          </w:tcPr>
          <w:p w:rsidR="00A81227" w:rsidRPr="00A81227" w:rsidRDefault="00A81227" w:rsidP="00752DE8">
            <w:pPr>
              <w:rPr>
                <w:rFonts w:asciiTheme="majorHAnsi" w:hAnsiTheme="majorHAnsi"/>
                <w:sz w:val="20"/>
                <w:szCs w:val="20"/>
              </w:rPr>
            </w:pPr>
          </w:p>
        </w:tc>
      </w:tr>
      <w:tr w:rsidR="00A81227" w:rsidRPr="00A81227" w:rsidTr="00752DE8">
        <w:tc>
          <w:tcPr>
            <w:tcW w:w="4252" w:type="dxa"/>
          </w:tcPr>
          <w:p w:rsidR="00A81227" w:rsidRPr="00A81227" w:rsidRDefault="00A81227" w:rsidP="00752DE8">
            <w:pPr>
              <w:rPr>
                <w:rFonts w:asciiTheme="majorHAnsi" w:hAnsiTheme="majorHAnsi"/>
                <w:sz w:val="20"/>
                <w:szCs w:val="20"/>
              </w:rPr>
            </w:pPr>
            <w:r w:rsidRPr="00A81227">
              <w:rPr>
                <w:rFonts w:asciiTheme="majorHAnsi" w:hAnsiTheme="majorHAnsi"/>
                <w:sz w:val="20"/>
                <w:szCs w:val="20"/>
              </w:rPr>
              <w:t>Riigikogu valimised Eestis</w:t>
            </w:r>
          </w:p>
        </w:tc>
        <w:tc>
          <w:tcPr>
            <w:tcW w:w="2781" w:type="dxa"/>
          </w:tcPr>
          <w:p w:rsidR="00A81227" w:rsidRPr="00A81227" w:rsidRDefault="00A81227" w:rsidP="00752DE8">
            <w:pPr>
              <w:rPr>
                <w:rFonts w:asciiTheme="majorHAnsi" w:hAnsiTheme="majorHAnsi"/>
                <w:sz w:val="20"/>
                <w:szCs w:val="20"/>
              </w:rPr>
            </w:pPr>
          </w:p>
          <w:p w:rsidR="00A81227" w:rsidRPr="00A81227" w:rsidRDefault="00A81227" w:rsidP="00752DE8">
            <w:pPr>
              <w:rPr>
                <w:rFonts w:asciiTheme="majorHAnsi" w:hAnsiTheme="majorHAnsi"/>
                <w:sz w:val="20"/>
                <w:szCs w:val="20"/>
              </w:rPr>
            </w:pPr>
          </w:p>
        </w:tc>
        <w:tc>
          <w:tcPr>
            <w:tcW w:w="3713" w:type="dxa"/>
          </w:tcPr>
          <w:p w:rsidR="00A81227" w:rsidRPr="00A81227" w:rsidRDefault="00A81227" w:rsidP="00752DE8">
            <w:pPr>
              <w:rPr>
                <w:rFonts w:asciiTheme="majorHAnsi" w:hAnsiTheme="majorHAnsi"/>
                <w:sz w:val="20"/>
                <w:szCs w:val="20"/>
              </w:rPr>
            </w:pPr>
          </w:p>
        </w:tc>
      </w:tr>
      <w:tr w:rsidR="00A81227" w:rsidRPr="00A81227" w:rsidTr="00752DE8">
        <w:tc>
          <w:tcPr>
            <w:tcW w:w="4252" w:type="dxa"/>
          </w:tcPr>
          <w:p w:rsidR="00A81227" w:rsidRPr="00A81227" w:rsidRDefault="00A81227" w:rsidP="00752DE8">
            <w:pPr>
              <w:rPr>
                <w:rFonts w:asciiTheme="majorHAnsi" w:hAnsiTheme="majorHAnsi"/>
                <w:sz w:val="20"/>
                <w:szCs w:val="20"/>
              </w:rPr>
            </w:pPr>
            <w:r w:rsidRPr="00A81227">
              <w:rPr>
                <w:rFonts w:asciiTheme="majorHAnsi" w:hAnsiTheme="majorHAnsi"/>
                <w:sz w:val="20"/>
                <w:szCs w:val="20"/>
              </w:rPr>
              <w:t>Euroopa Parlamendi valimised Eestis</w:t>
            </w:r>
          </w:p>
        </w:tc>
        <w:tc>
          <w:tcPr>
            <w:tcW w:w="2781" w:type="dxa"/>
          </w:tcPr>
          <w:p w:rsidR="00A81227" w:rsidRPr="00A81227" w:rsidRDefault="00A81227" w:rsidP="00752DE8">
            <w:pPr>
              <w:rPr>
                <w:rFonts w:asciiTheme="majorHAnsi" w:hAnsiTheme="majorHAnsi"/>
                <w:sz w:val="20"/>
                <w:szCs w:val="20"/>
              </w:rPr>
            </w:pPr>
          </w:p>
          <w:p w:rsidR="00A81227" w:rsidRPr="00A81227" w:rsidRDefault="00A81227" w:rsidP="00752DE8">
            <w:pPr>
              <w:rPr>
                <w:rFonts w:asciiTheme="majorHAnsi" w:hAnsiTheme="majorHAnsi"/>
                <w:sz w:val="20"/>
                <w:szCs w:val="20"/>
              </w:rPr>
            </w:pPr>
          </w:p>
        </w:tc>
        <w:tc>
          <w:tcPr>
            <w:tcW w:w="3713" w:type="dxa"/>
          </w:tcPr>
          <w:p w:rsidR="00A81227" w:rsidRPr="00A81227" w:rsidRDefault="00A81227" w:rsidP="00752DE8">
            <w:pPr>
              <w:rPr>
                <w:rFonts w:asciiTheme="majorHAnsi" w:hAnsiTheme="majorHAnsi"/>
                <w:sz w:val="20"/>
                <w:szCs w:val="20"/>
              </w:rPr>
            </w:pPr>
          </w:p>
        </w:tc>
      </w:tr>
      <w:tr w:rsidR="00A81227" w:rsidRPr="00A81227" w:rsidTr="00752DE8">
        <w:tc>
          <w:tcPr>
            <w:tcW w:w="4252" w:type="dxa"/>
          </w:tcPr>
          <w:p w:rsidR="00A81227" w:rsidRPr="00A81227" w:rsidRDefault="00A81227" w:rsidP="00752DE8">
            <w:pPr>
              <w:rPr>
                <w:rFonts w:asciiTheme="majorHAnsi" w:hAnsiTheme="majorHAnsi"/>
                <w:sz w:val="20"/>
                <w:szCs w:val="20"/>
              </w:rPr>
            </w:pPr>
            <w:r w:rsidRPr="00A81227">
              <w:rPr>
                <w:rFonts w:asciiTheme="majorHAnsi" w:hAnsiTheme="majorHAnsi"/>
                <w:sz w:val="20"/>
                <w:szCs w:val="20"/>
              </w:rPr>
              <w:t>Euroopa Parlamendi valimised Austrias</w:t>
            </w:r>
          </w:p>
        </w:tc>
        <w:tc>
          <w:tcPr>
            <w:tcW w:w="2781" w:type="dxa"/>
          </w:tcPr>
          <w:p w:rsidR="00A81227" w:rsidRPr="00A81227" w:rsidRDefault="00A81227" w:rsidP="00752DE8">
            <w:pPr>
              <w:rPr>
                <w:rFonts w:asciiTheme="majorHAnsi" w:hAnsiTheme="majorHAnsi"/>
                <w:sz w:val="20"/>
                <w:szCs w:val="20"/>
              </w:rPr>
            </w:pPr>
          </w:p>
          <w:p w:rsidR="00A81227" w:rsidRPr="00A81227" w:rsidRDefault="00A81227" w:rsidP="00752DE8">
            <w:pPr>
              <w:rPr>
                <w:rFonts w:asciiTheme="majorHAnsi" w:hAnsiTheme="majorHAnsi"/>
                <w:sz w:val="20"/>
                <w:szCs w:val="20"/>
              </w:rPr>
            </w:pPr>
          </w:p>
        </w:tc>
        <w:tc>
          <w:tcPr>
            <w:tcW w:w="3713" w:type="dxa"/>
          </w:tcPr>
          <w:p w:rsidR="00A81227" w:rsidRPr="00A81227" w:rsidRDefault="00A81227" w:rsidP="00752DE8">
            <w:pPr>
              <w:rPr>
                <w:rFonts w:asciiTheme="majorHAnsi" w:hAnsiTheme="majorHAnsi"/>
                <w:sz w:val="20"/>
                <w:szCs w:val="20"/>
              </w:rPr>
            </w:pPr>
          </w:p>
        </w:tc>
      </w:tr>
    </w:tbl>
    <w:p w:rsidR="00A81227" w:rsidRPr="00A81227" w:rsidRDefault="00A81227" w:rsidP="00A81227">
      <w:pPr>
        <w:spacing w:line="240" w:lineRule="auto"/>
        <w:rPr>
          <w:rFonts w:asciiTheme="majorHAnsi" w:hAnsiTheme="majorHAnsi"/>
          <w:sz w:val="20"/>
          <w:szCs w:val="20"/>
        </w:rPr>
      </w:pPr>
    </w:p>
    <w:p w:rsidR="00446E41" w:rsidRPr="00A81227" w:rsidRDefault="00446E41">
      <w:pPr>
        <w:rPr>
          <w:rFonts w:ascii="Times New Roman" w:hAnsi="Times New Roman" w:cs="Times New Roman"/>
          <w:i/>
          <w:sz w:val="20"/>
          <w:szCs w:val="20"/>
        </w:rPr>
      </w:pPr>
    </w:p>
    <w:sectPr w:rsidR="00446E41" w:rsidRPr="00A81227" w:rsidSect="002228E4">
      <w:pgSz w:w="11906" w:h="16838"/>
      <w:pgMar w:top="238" w:right="340" w:bottom="249"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33EF6"/>
    <w:multiLevelType w:val="hybridMultilevel"/>
    <w:tmpl w:val="4D508EA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E4"/>
    <w:rsid w:val="000E49EB"/>
    <w:rsid w:val="001A7DBB"/>
    <w:rsid w:val="002228E4"/>
    <w:rsid w:val="00446E41"/>
    <w:rsid w:val="008A45CB"/>
    <w:rsid w:val="00A81227"/>
    <w:rsid w:val="00AC460F"/>
    <w:rsid w:val="00AE63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PlainTable1">
    <w:name w:val="Plain Table 1"/>
    <w:basedOn w:val="Normaaltabel"/>
    <w:uiPriority w:val="41"/>
    <w:rsid w:val="002228E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oendilik">
    <w:name w:val="List Paragraph"/>
    <w:basedOn w:val="Normaallaad"/>
    <w:uiPriority w:val="34"/>
    <w:qFormat/>
    <w:rsid w:val="002228E4"/>
    <w:pPr>
      <w:ind w:left="720"/>
      <w:contextualSpacing/>
    </w:pPr>
  </w:style>
  <w:style w:type="character" w:styleId="Hperlink">
    <w:name w:val="Hyperlink"/>
    <w:basedOn w:val="Liguvaikefont"/>
    <w:uiPriority w:val="99"/>
    <w:semiHidden/>
    <w:unhideWhenUsed/>
    <w:rsid w:val="000E49EB"/>
    <w:rPr>
      <w:color w:val="0000FF"/>
      <w:u w:val="single"/>
    </w:rPr>
  </w:style>
  <w:style w:type="table" w:styleId="Kontuurtabel">
    <w:name w:val="Table Grid"/>
    <w:basedOn w:val="Normaaltabel"/>
    <w:uiPriority w:val="59"/>
    <w:rsid w:val="00A8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PlainTable1">
    <w:name w:val="Plain Table 1"/>
    <w:basedOn w:val="Normaaltabel"/>
    <w:uiPriority w:val="41"/>
    <w:rsid w:val="002228E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oendilik">
    <w:name w:val="List Paragraph"/>
    <w:basedOn w:val="Normaallaad"/>
    <w:uiPriority w:val="34"/>
    <w:qFormat/>
    <w:rsid w:val="002228E4"/>
    <w:pPr>
      <w:ind w:left="720"/>
      <w:contextualSpacing/>
    </w:pPr>
  </w:style>
  <w:style w:type="character" w:styleId="Hperlink">
    <w:name w:val="Hyperlink"/>
    <w:basedOn w:val="Liguvaikefont"/>
    <w:uiPriority w:val="99"/>
    <w:semiHidden/>
    <w:unhideWhenUsed/>
    <w:rsid w:val="000E49EB"/>
    <w:rPr>
      <w:color w:val="0000FF"/>
      <w:u w:val="single"/>
    </w:rPr>
  </w:style>
  <w:style w:type="table" w:styleId="Kontuurtabel">
    <w:name w:val="Table Grid"/>
    <w:basedOn w:val="Normaaltabel"/>
    <w:uiPriority w:val="59"/>
    <w:rsid w:val="00A8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erve.com/reynol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220</Words>
  <Characters>1282</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2019-10-29T07:36:00Z</dcterms:created>
  <dcterms:modified xsi:type="dcterms:W3CDTF">2022-10-16T19:57:00Z</dcterms:modified>
</cp:coreProperties>
</file>