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8E" w:rsidRPr="002D5663" w:rsidRDefault="00DE3FC7" w:rsidP="00AD0E4D">
      <w:pPr>
        <w:spacing w:line="240" w:lineRule="auto"/>
        <w:rPr>
          <w:rFonts w:ascii="Times New Roman" w:hAnsi="Times New Roman" w:cs="Times New Roman"/>
          <w:b/>
          <w:sz w:val="24"/>
          <w:szCs w:val="24"/>
        </w:rPr>
      </w:pPr>
      <w:bookmarkStart w:id="0" w:name="_GoBack"/>
      <w:bookmarkEnd w:id="0"/>
      <w:r w:rsidRPr="002D5663">
        <w:rPr>
          <w:rFonts w:ascii="Times New Roman" w:hAnsi="Times New Roman" w:cs="Times New Roman"/>
          <w:b/>
          <w:sz w:val="24"/>
          <w:szCs w:val="24"/>
        </w:rPr>
        <w:t xml:space="preserve">II testi kordamisküsimused </w:t>
      </w:r>
    </w:p>
    <w:p w:rsidR="00DE3FC7" w:rsidRPr="002D5663" w:rsidRDefault="00DE3FC7" w:rsidP="00AD0E4D">
      <w:pPr>
        <w:spacing w:line="240" w:lineRule="auto"/>
        <w:rPr>
          <w:rFonts w:ascii="Times New Roman" w:hAnsi="Times New Roman" w:cs="Times New Roman"/>
          <w:sz w:val="24"/>
          <w:szCs w:val="24"/>
        </w:rPr>
      </w:pPr>
      <w:r w:rsidRPr="002D5663">
        <w:rPr>
          <w:rFonts w:ascii="Times New Roman" w:hAnsi="Times New Roman" w:cs="Times New Roman"/>
          <w:sz w:val="24"/>
          <w:szCs w:val="24"/>
        </w:rPr>
        <w:t xml:space="preserve">1. Mis oli </w:t>
      </w:r>
      <w:proofErr w:type="spellStart"/>
      <w:r w:rsidRPr="002D5663">
        <w:rPr>
          <w:rFonts w:ascii="Times New Roman" w:hAnsi="Times New Roman" w:cs="Times New Roman"/>
          <w:sz w:val="24"/>
          <w:szCs w:val="24"/>
        </w:rPr>
        <w:t>Descartes'i</w:t>
      </w:r>
      <w:proofErr w:type="spellEnd"/>
      <w:r w:rsidRPr="002D5663">
        <w:rPr>
          <w:rFonts w:ascii="Times New Roman" w:hAnsi="Times New Roman" w:cs="Times New Roman"/>
          <w:sz w:val="24"/>
          <w:szCs w:val="24"/>
        </w:rPr>
        <w:t xml:space="preserve"> filosoofia eesmärk?</w:t>
      </w:r>
    </w:p>
    <w:p w:rsidR="00DE3FC7" w:rsidRPr="002D5663" w:rsidRDefault="00DE3FC7" w:rsidP="00AD0E4D">
      <w:pPr>
        <w:spacing w:line="240" w:lineRule="auto"/>
        <w:rPr>
          <w:rFonts w:ascii="Times New Roman" w:hAnsi="Times New Roman" w:cs="Times New Roman"/>
          <w:sz w:val="24"/>
          <w:szCs w:val="24"/>
        </w:rPr>
      </w:pPr>
      <w:r w:rsidRPr="002D5663">
        <w:rPr>
          <w:rFonts w:ascii="Times New Roman" w:hAnsi="Times New Roman" w:cs="Times New Roman"/>
          <w:sz w:val="24"/>
          <w:szCs w:val="24"/>
        </w:rPr>
        <w:t xml:space="preserve">2. Kuidas saab </w:t>
      </w:r>
      <w:proofErr w:type="spellStart"/>
      <w:r w:rsidRPr="002D5663">
        <w:rPr>
          <w:rFonts w:ascii="Times New Roman" w:hAnsi="Times New Roman" w:cs="Times New Roman"/>
          <w:sz w:val="24"/>
          <w:szCs w:val="24"/>
        </w:rPr>
        <w:t>Descartes'i</w:t>
      </w:r>
      <w:proofErr w:type="spellEnd"/>
      <w:r w:rsidRPr="002D5663">
        <w:rPr>
          <w:rFonts w:ascii="Times New Roman" w:hAnsi="Times New Roman" w:cs="Times New Roman"/>
          <w:sz w:val="24"/>
          <w:szCs w:val="24"/>
        </w:rPr>
        <w:t xml:space="preserve"> arvates jõuda tõeliste teadmisteni?</w:t>
      </w:r>
    </w:p>
    <w:p w:rsidR="00DE3FC7" w:rsidRPr="002D5663" w:rsidRDefault="00DE3FC7" w:rsidP="00AD0E4D">
      <w:pPr>
        <w:spacing w:line="240" w:lineRule="auto"/>
        <w:rPr>
          <w:rFonts w:ascii="Times New Roman" w:hAnsi="Times New Roman" w:cs="Times New Roman"/>
          <w:sz w:val="24"/>
          <w:szCs w:val="24"/>
        </w:rPr>
      </w:pPr>
      <w:r w:rsidRPr="002D5663">
        <w:rPr>
          <w:rFonts w:ascii="Times New Roman" w:hAnsi="Times New Roman" w:cs="Times New Roman"/>
          <w:sz w:val="24"/>
          <w:szCs w:val="24"/>
        </w:rPr>
        <w:t xml:space="preserve">3. Millise antiikmõtlejaga sarnanesid </w:t>
      </w:r>
      <w:proofErr w:type="spellStart"/>
      <w:r w:rsidRPr="002D5663">
        <w:rPr>
          <w:rFonts w:ascii="Times New Roman" w:hAnsi="Times New Roman" w:cs="Times New Roman"/>
          <w:sz w:val="24"/>
          <w:szCs w:val="24"/>
        </w:rPr>
        <w:t>Leibnizi</w:t>
      </w:r>
      <w:proofErr w:type="spellEnd"/>
      <w:r w:rsidRPr="002D5663">
        <w:rPr>
          <w:rFonts w:ascii="Times New Roman" w:hAnsi="Times New Roman" w:cs="Times New Roman"/>
          <w:sz w:val="24"/>
          <w:szCs w:val="24"/>
        </w:rPr>
        <w:t xml:space="preserve">, millisega </w:t>
      </w:r>
      <w:proofErr w:type="spellStart"/>
      <w:r w:rsidRPr="002D5663">
        <w:rPr>
          <w:rFonts w:ascii="Times New Roman" w:hAnsi="Times New Roman" w:cs="Times New Roman"/>
          <w:sz w:val="24"/>
          <w:szCs w:val="24"/>
        </w:rPr>
        <w:t>Locke’i</w:t>
      </w:r>
      <w:proofErr w:type="spellEnd"/>
      <w:r w:rsidRPr="002D5663">
        <w:rPr>
          <w:rFonts w:ascii="Times New Roman" w:hAnsi="Times New Roman" w:cs="Times New Roman"/>
          <w:sz w:val="24"/>
          <w:szCs w:val="24"/>
        </w:rPr>
        <w:t xml:space="preserve"> vaated?</w:t>
      </w:r>
    </w:p>
    <w:p w:rsidR="00DE3FC7" w:rsidRPr="002D5663" w:rsidRDefault="00DE3FC7" w:rsidP="00AD0E4D">
      <w:pPr>
        <w:spacing w:line="240" w:lineRule="auto"/>
        <w:rPr>
          <w:rFonts w:ascii="Times New Roman" w:hAnsi="Times New Roman" w:cs="Times New Roman"/>
          <w:sz w:val="24"/>
          <w:szCs w:val="24"/>
        </w:rPr>
      </w:pPr>
      <w:r w:rsidRPr="002D5663">
        <w:rPr>
          <w:rFonts w:ascii="Times New Roman" w:hAnsi="Times New Roman" w:cs="Times New Roman"/>
          <w:sz w:val="24"/>
          <w:szCs w:val="24"/>
        </w:rPr>
        <w:t xml:space="preserve">4. </w:t>
      </w:r>
      <w:proofErr w:type="spellStart"/>
      <w:r w:rsidRPr="002D5663">
        <w:rPr>
          <w:rFonts w:ascii="Times New Roman" w:hAnsi="Times New Roman" w:cs="Times New Roman"/>
          <w:sz w:val="24"/>
          <w:szCs w:val="24"/>
        </w:rPr>
        <w:t>Locke</w:t>
      </w:r>
      <w:proofErr w:type="spellEnd"/>
      <w:r w:rsidRPr="002D5663">
        <w:rPr>
          <w:rFonts w:ascii="Times New Roman" w:hAnsi="Times New Roman" w:cs="Times New Roman"/>
          <w:sz w:val="24"/>
          <w:szCs w:val="24"/>
        </w:rPr>
        <w:t xml:space="preserve"> ja </w:t>
      </w:r>
      <w:proofErr w:type="spellStart"/>
      <w:r w:rsidRPr="002D5663">
        <w:rPr>
          <w:rFonts w:ascii="Times New Roman" w:hAnsi="Times New Roman" w:cs="Times New Roman"/>
          <w:sz w:val="24"/>
          <w:szCs w:val="24"/>
        </w:rPr>
        <w:t>Leibniz</w:t>
      </w:r>
      <w:proofErr w:type="spellEnd"/>
      <w:r w:rsidRPr="002D5663">
        <w:rPr>
          <w:rFonts w:ascii="Times New Roman" w:hAnsi="Times New Roman" w:cs="Times New Roman"/>
          <w:sz w:val="24"/>
          <w:szCs w:val="24"/>
        </w:rPr>
        <w:t xml:space="preserve"> – kumb neist esindas ratsionalismi, kes empirismi? </w:t>
      </w:r>
    </w:p>
    <w:p w:rsidR="00DE3FC7" w:rsidRPr="002D5663" w:rsidRDefault="00DE3FC7" w:rsidP="00AD0E4D">
      <w:pPr>
        <w:spacing w:line="240" w:lineRule="auto"/>
        <w:rPr>
          <w:rFonts w:ascii="Times New Roman" w:hAnsi="Times New Roman" w:cs="Times New Roman"/>
          <w:sz w:val="24"/>
          <w:szCs w:val="24"/>
        </w:rPr>
      </w:pPr>
      <w:r w:rsidRPr="002D5663">
        <w:rPr>
          <w:rFonts w:ascii="Times New Roman" w:hAnsi="Times New Roman" w:cs="Times New Roman"/>
          <w:sz w:val="24"/>
          <w:szCs w:val="24"/>
        </w:rPr>
        <w:t xml:space="preserve">5. Mis oli kahtlemine </w:t>
      </w:r>
      <w:proofErr w:type="spellStart"/>
      <w:r w:rsidRPr="002D5663">
        <w:rPr>
          <w:rFonts w:ascii="Times New Roman" w:hAnsi="Times New Roman" w:cs="Times New Roman"/>
          <w:sz w:val="24"/>
          <w:szCs w:val="24"/>
        </w:rPr>
        <w:t>Descartes'i</w:t>
      </w:r>
      <w:proofErr w:type="spellEnd"/>
      <w:r w:rsidRPr="002D5663">
        <w:rPr>
          <w:rFonts w:ascii="Times New Roman" w:hAnsi="Times New Roman" w:cs="Times New Roman"/>
          <w:sz w:val="24"/>
          <w:szCs w:val="24"/>
        </w:rPr>
        <w:t xml:space="preserve"> jaoks?</w:t>
      </w:r>
    </w:p>
    <w:p w:rsidR="00DE3FC7" w:rsidRPr="002D5663" w:rsidRDefault="00DE3FC7" w:rsidP="00AD0E4D">
      <w:pPr>
        <w:spacing w:line="240" w:lineRule="auto"/>
        <w:rPr>
          <w:rFonts w:ascii="Times New Roman" w:hAnsi="Times New Roman" w:cs="Times New Roman"/>
          <w:sz w:val="24"/>
          <w:szCs w:val="24"/>
        </w:rPr>
      </w:pPr>
      <w:r w:rsidRPr="002D5663">
        <w:rPr>
          <w:rFonts w:ascii="Times New Roman" w:hAnsi="Times New Roman" w:cs="Times New Roman"/>
          <w:sz w:val="24"/>
          <w:szCs w:val="24"/>
        </w:rPr>
        <w:t>6. Mis on tabula rasa teooria?</w:t>
      </w:r>
    </w:p>
    <w:p w:rsidR="00DE3FC7" w:rsidRPr="002D5663" w:rsidRDefault="00DE3FC7" w:rsidP="00AD0E4D">
      <w:pPr>
        <w:spacing w:line="240" w:lineRule="auto"/>
        <w:rPr>
          <w:rFonts w:ascii="Times New Roman" w:hAnsi="Times New Roman" w:cs="Times New Roman"/>
          <w:sz w:val="24"/>
          <w:szCs w:val="24"/>
        </w:rPr>
      </w:pPr>
      <w:r w:rsidRPr="002D5663">
        <w:rPr>
          <w:rFonts w:ascii="Times New Roman" w:hAnsi="Times New Roman" w:cs="Times New Roman"/>
          <w:sz w:val="24"/>
          <w:szCs w:val="24"/>
        </w:rPr>
        <w:t xml:space="preserve">7. Milles seisneb </w:t>
      </w:r>
      <w:proofErr w:type="spellStart"/>
      <w:r w:rsidRPr="002D5663">
        <w:rPr>
          <w:rFonts w:ascii="Times New Roman" w:hAnsi="Times New Roman" w:cs="Times New Roman"/>
          <w:sz w:val="24"/>
          <w:szCs w:val="24"/>
        </w:rPr>
        <w:t>Leibnizi</w:t>
      </w:r>
      <w:proofErr w:type="spellEnd"/>
      <w:r w:rsidRPr="002D5663">
        <w:rPr>
          <w:rFonts w:ascii="Times New Roman" w:hAnsi="Times New Roman" w:cs="Times New Roman"/>
          <w:sz w:val="24"/>
          <w:szCs w:val="24"/>
        </w:rPr>
        <w:t xml:space="preserve"> kohaselt meelte abil saadud tõdede puudus?</w:t>
      </w:r>
    </w:p>
    <w:p w:rsidR="00DE3FC7" w:rsidRPr="002D5663" w:rsidRDefault="00DE3FC7" w:rsidP="00AD0E4D">
      <w:pPr>
        <w:spacing w:line="240" w:lineRule="auto"/>
        <w:rPr>
          <w:rFonts w:ascii="Times New Roman" w:hAnsi="Times New Roman" w:cs="Times New Roman"/>
          <w:sz w:val="24"/>
          <w:szCs w:val="24"/>
        </w:rPr>
      </w:pPr>
      <w:r w:rsidRPr="002D5663">
        <w:rPr>
          <w:rFonts w:ascii="Times New Roman" w:hAnsi="Times New Roman" w:cs="Times New Roman"/>
          <w:sz w:val="24"/>
          <w:szCs w:val="24"/>
        </w:rPr>
        <w:t xml:space="preserve">8. Millega on </w:t>
      </w:r>
      <w:proofErr w:type="spellStart"/>
      <w:r w:rsidRPr="002D5663">
        <w:rPr>
          <w:rFonts w:ascii="Times New Roman" w:hAnsi="Times New Roman" w:cs="Times New Roman"/>
          <w:sz w:val="24"/>
          <w:szCs w:val="24"/>
        </w:rPr>
        <w:t>Leibnizi</w:t>
      </w:r>
      <w:proofErr w:type="spellEnd"/>
      <w:r w:rsidRPr="002D5663">
        <w:rPr>
          <w:rFonts w:ascii="Times New Roman" w:hAnsi="Times New Roman" w:cs="Times New Roman"/>
          <w:sz w:val="24"/>
          <w:szCs w:val="24"/>
        </w:rPr>
        <w:t xml:space="preserve"> kohaselt sarnased meie sünnipärased ideed ja tõed?</w:t>
      </w:r>
    </w:p>
    <w:p w:rsidR="00DE3FC7" w:rsidRPr="002D5663" w:rsidRDefault="00DE3FC7" w:rsidP="00AD0E4D">
      <w:pPr>
        <w:spacing w:line="240" w:lineRule="auto"/>
        <w:rPr>
          <w:rFonts w:ascii="Times New Roman" w:hAnsi="Times New Roman" w:cs="Times New Roman"/>
          <w:color w:val="334148"/>
          <w:sz w:val="24"/>
          <w:szCs w:val="24"/>
          <w:shd w:val="clear" w:color="auto" w:fill="FAFCFD"/>
        </w:rPr>
      </w:pPr>
      <w:r w:rsidRPr="002D5663">
        <w:rPr>
          <w:rFonts w:ascii="Times New Roman" w:hAnsi="Times New Roman" w:cs="Times New Roman"/>
          <w:sz w:val="24"/>
          <w:szCs w:val="24"/>
        </w:rPr>
        <w:t xml:space="preserve">9. Kuidas suhtus filosoof Aurelius Augustinus </w:t>
      </w:r>
      <w:r w:rsidRPr="002D5663">
        <w:rPr>
          <w:rFonts w:ascii="Times New Roman" w:hAnsi="Times New Roman" w:cs="Times New Roman"/>
          <w:sz w:val="24"/>
          <w:szCs w:val="24"/>
          <w:shd w:val="clear" w:color="auto" w:fill="FAFCFD"/>
        </w:rPr>
        <w:t>Rooma impeeriumis kehtinud väärtustesse?</w:t>
      </w:r>
    </w:p>
    <w:p w:rsidR="00DE3FC7" w:rsidRPr="002D5663" w:rsidRDefault="00DE3FC7" w:rsidP="00AD0E4D">
      <w:pPr>
        <w:spacing w:line="240" w:lineRule="auto"/>
        <w:rPr>
          <w:rFonts w:ascii="Times New Roman" w:hAnsi="Times New Roman" w:cs="Times New Roman"/>
          <w:color w:val="334148"/>
          <w:sz w:val="24"/>
          <w:szCs w:val="24"/>
          <w:shd w:val="clear" w:color="auto" w:fill="FAFCFD"/>
        </w:rPr>
      </w:pPr>
      <w:r w:rsidRPr="002D5663">
        <w:rPr>
          <w:rFonts w:ascii="Times New Roman" w:hAnsi="Times New Roman" w:cs="Times New Roman"/>
          <w:color w:val="334148"/>
          <w:sz w:val="24"/>
          <w:szCs w:val="24"/>
          <w:shd w:val="clear" w:color="auto" w:fill="FAFCFD"/>
        </w:rPr>
        <w:t xml:space="preserve">10. Mis on </w:t>
      </w:r>
      <w:proofErr w:type="spellStart"/>
      <w:r w:rsidRPr="002D5663">
        <w:rPr>
          <w:rFonts w:ascii="Times New Roman" w:hAnsi="Times New Roman" w:cs="Times New Roman"/>
          <w:color w:val="334148"/>
          <w:sz w:val="24"/>
          <w:szCs w:val="24"/>
          <w:shd w:val="clear" w:color="auto" w:fill="FAFCFD"/>
        </w:rPr>
        <w:t>libido</w:t>
      </w:r>
      <w:proofErr w:type="spellEnd"/>
      <w:r w:rsidRPr="002D5663">
        <w:rPr>
          <w:rFonts w:ascii="Times New Roman" w:hAnsi="Times New Roman" w:cs="Times New Roman"/>
          <w:color w:val="334148"/>
          <w:sz w:val="24"/>
          <w:szCs w:val="24"/>
          <w:shd w:val="clear" w:color="auto" w:fill="FAFCFD"/>
        </w:rPr>
        <w:t xml:space="preserve"> dominandi?</w:t>
      </w:r>
    </w:p>
    <w:p w:rsidR="00DE3FC7" w:rsidRPr="002D5663" w:rsidRDefault="00DE3FC7" w:rsidP="00AD0E4D">
      <w:pPr>
        <w:spacing w:line="240" w:lineRule="auto"/>
        <w:rPr>
          <w:rFonts w:ascii="Times New Roman" w:hAnsi="Times New Roman" w:cs="Times New Roman"/>
          <w:color w:val="334148"/>
          <w:sz w:val="24"/>
          <w:szCs w:val="24"/>
          <w:shd w:val="clear" w:color="auto" w:fill="FAFCFD"/>
        </w:rPr>
      </w:pPr>
      <w:r w:rsidRPr="002D5663">
        <w:rPr>
          <w:rFonts w:ascii="Times New Roman" w:hAnsi="Times New Roman" w:cs="Times New Roman"/>
          <w:color w:val="334148"/>
          <w:sz w:val="24"/>
          <w:szCs w:val="24"/>
          <w:shd w:val="clear" w:color="auto" w:fill="FAFCFD"/>
        </w:rPr>
        <w:t>11. Mida tähendab "</w:t>
      </w:r>
      <w:proofErr w:type="spellStart"/>
      <w:r w:rsidRPr="002D5663">
        <w:rPr>
          <w:rFonts w:ascii="Times New Roman" w:hAnsi="Times New Roman" w:cs="Times New Roman"/>
          <w:color w:val="334148"/>
          <w:sz w:val="24"/>
          <w:szCs w:val="24"/>
          <w:shd w:val="clear" w:color="auto" w:fill="FAFCFD"/>
        </w:rPr>
        <w:t>Cogito</w:t>
      </w:r>
      <w:proofErr w:type="spellEnd"/>
      <w:r w:rsidRPr="002D5663">
        <w:rPr>
          <w:rFonts w:ascii="Times New Roman" w:hAnsi="Times New Roman" w:cs="Times New Roman"/>
          <w:color w:val="334148"/>
          <w:sz w:val="24"/>
          <w:szCs w:val="24"/>
          <w:shd w:val="clear" w:color="auto" w:fill="FAFCFD"/>
        </w:rPr>
        <w:t xml:space="preserve">, ergo </w:t>
      </w:r>
      <w:proofErr w:type="spellStart"/>
      <w:r w:rsidRPr="002D5663">
        <w:rPr>
          <w:rFonts w:ascii="Times New Roman" w:hAnsi="Times New Roman" w:cs="Times New Roman"/>
          <w:color w:val="334148"/>
          <w:sz w:val="24"/>
          <w:szCs w:val="24"/>
          <w:shd w:val="clear" w:color="auto" w:fill="FAFCFD"/>
        </w:rPr>
        <w:t>sum</w:t>
      </w:r>
      <w:proofErr w:type="spellEnd"/>
      <w:r w:rsidRPr="002D5663">
        <w:rPr>
          <w:rFonts w:ascii="Times New Roman" w:hAnsi="Times New Roman" w:cs="Times New Roman"/>
          <w:color w:val="334148"/>
          <w:sz w:val="24"/>
          <w:szCs w:val="24"/>
          <w:shd w:val="clear" w:color="auto" w:fill="FAFCFD"/>
        </w:rPr>
        <w:t>"?</w:t>
      </w:r>
      <w:r w:rsidR="0061730E" w:rsidRPr="002D5663">
        <w:rPr>
          <w:rFonts w:ascii="Times New Roman" w:hAnsi="Times New Roman" w:cs="Times New Roman"/>
          <w:color w:val="334148"/>
          <w:sz w:val="24"/>
          <w:szCs w:val="24"/>
          <w:shd w:val="clear" w:color="auto" w:fill="FAFCFD"/>
        </w:rPr>
        <w:t xml:space="preserve"> Mis mõttes võtab see hästi kokku </w:t>
      </w:r>
      <w:proofErr w:type="spellStart"/>
      <w:r w:rsidR="0061730E" w:rsidRPr="002D5663">
        <w:rPr>
          <w:rFonts w:ascii="Times New Roman" w:hAnsi="Times New Roman" w:cs="Times New Roman"/>
          <w:color w:val="334148"/>
          <w:sz w:val="24"/>
          <w:szCs w:val="24"/>
          <w:shd w:val="clear" w:color="auto" w:fill="FAFCFD"/>
        </w:rPr>
        <w:t>Descartes’i</w:t>
      </w:r>
      <w:proofErr w:type="spellEnd"/>
      <w:r w:rsidR="0061730E" w:rsidRPr="002D5663">
        <w:rPr>
          <w:rFonts w:ascii="Times New Roman" w:hAnsi="Times New Roman" w:cs="Times New Roman"/>
          <w:color w:val="334148"/>
          <w:sz w:val="24"/>
          <w:szCs w:val="24"/>
          <w:shd w:val="clear" w:color="auto" w:fill="FAFCFD"/>
        </w:rPr>
        <w:t xml:space="preserve"> filosoofia olemuse?</w:t>
      </w:r>
    </w:p>
    <w:p w:rsidR="0061730E" w:rsidRPr="002D5663" w:rsidRDefault="0061730E" w:rsidP="00AD0E4D">
      <w:pPr>
        <w:spacing w:line="240" w:lineRule="auto"/>
        <w:rPr>
          <w:rFonts w:ascii="Times New Roman" w:hAnsi="Times New Roman" w:cs="Times New Roman"/>
          <w:color w:val="334148"/>
          <w:sz w:val="24"/>
          <w:szCs w:val="24"/>
          <w:shd w:val="clear" w:color="auto" w:fill="FAFCFD"/>
        </w:rPr>
      </w:pPr>
      <w:r w:rsidRPr="002D5663">
        <w:rPr>
          <w:rFonts w:ascii="Times New Roman" w:hAnsi="Times New Roman" w:cs="Times New Roman"/>
          <w:color w:val="334148"/>
          <w:sz w:val="24"/>
          <w:szCs w:val="24"/>
          <w:shd w:val="clear" w:color="auto" w:fill="FAFCFD"/>
        </w:rPr>
        <w:t>12. Kuidas suhtus Augustinus uskumusse, et elu peaks olema täiuslik?</w:t>
      </w:r>
    </w:p>
    <w:p w:rsidR="0061730E" w:rsidRPr="002D5663" w:rsidRDefault="0061730E" w:rsidP="00AD0E4D">
      <w:pPr>
        <w:spacing w:line="240" w:lineRule="auto"/>
        <w:rPr>
          <w:rFonts w:ascii="Times New Roman" w:hAnsi="Times New Roman" w:cs="Times New Roman"/>
          <w:color w:val="334148"/>
          <w:sz w:val="24"/>
          <w:szCs w:val="24"/>
          <w:shd w:val="clear" w:color="auto" w:fill="FAFCFD"/>
        </w:rPr>
      </w:pPr>
      <w:r w:rsidRPr="002D5663">
        <w:rPr>
          <w:rFonts w:ascii="Times New Roman" w:hAnsi="Times New Roman" w:cs="Times New Roman"/>
          <w:color w:val="334148"/>
          <w:sz w:val="24"/>
          <w:szCs w:val="24"/>
          <w:shd w:val="clear" w:color="auto" w:fill="FAFCFD"/>
        </w:rPr>
        <w:t xml:space="preserve">13. Kuidas suhtus Augustinus </w:t>
      </w:r>
      <w:proofErr w:type="spellStart"/>
      <w:r w:rsidRPr="002D5663">
        <w:rPr>
          <w:rFonts w:ascii="Times New Roman" w:hAnsi="Times New Roman" w:cs="Times New Roman"/>
          <w:color w:val="334148"/>
          <w:sz w:val="24"/>
          <w:szCs w:val="24"/>
          <w:shd w:val="clear" w:color="auto" w:fill="FAFCFD"/>
        </w:rPr>
        <w:t>Eusebiuse</w:t>
      </w:r>
      <w:proofErr w:type="spellEnd"/>
      <w:r w:rsidRPr="002D5663">
        <w:rPr>
          <w:rFonts w:ascii="Times New Roman" w:hAnsi="Times New Roman" w:cs="Times New Roman"/>
          <w:color w:val="334148"/>
          <w:sz w:val="24"/>
          <w:szCs w:val="24"/>
          <w:shd w:val="clear" w:color="auto" w:fill="FAFCFD"/>
        </w:rPr>
        <w:t xml:space="preserve"> väidetesse?</w:t>
      </w:r>
    </w:p>
    <w:p w:rsidR="0061730E" w:rsidRPr="002D5663" w:rsidRDefault="0061730E" w:rsidP="00AD0E4D">
      <w:pPr>
        <w:spacing w:line="240" w:lineRule="auto"/>
        <w:rPr>
          <w:rFonts w:ascii="Times New Roman" w:hAnsi="Times New Roman" w:cs="Times New Roman"/>
          <w:color w:val="334148"/>
          <w:sz w:val="24"/>
          <w:szCs w:val="24"/>
          <w:shd w:val="clear" w:color="auto" w:fill="FAFCFD"/>
        </w:rPr>
      </w:pPr>
      <w:r w:rsidRPr="002D5663">
        <w:rPr>
          <w:rFonts w:ascii="Times New Roman" w:hAnsi="Times New Roman" w:cs="Times New Roman"/>
          <w:color w:val="334148"/>
          <w:sz w:val="24"/>
          <w:szCs w:val="24"/>
          <w:shd w:val="clear" w:color="auto" w:fill="FAFCFD"/>
        </w:rPr>
        <w:t>14. Kas vastab tõele, et Augustinus pidas inimühiskonda perversselt vigaseks ühiskonnaks?</w:t>
      </w:r>
    </w:p>
    <w:p w:rsidR="0061730E" w:rsidRPr="002D5663" w:rsidRDefault="0061730E" w:rsidP="00AD0E4D">
      <w:pPr>
        <w:spacing w:line="240" w:lineRule="auto"/>
        <w:rPr>
          <w:rFonts w:ascii="Times New Roman" w:hAnsi="Times New Roman" w:cs="Times New Roman"/>
          <w:color w:val="334148"/>
          <w:sz w:val="24"/>
          <w:szCs w:val="24"/>
          <w:shd w:val="clear" w:color="auto" w:fill="FAFCFD"/>
        </w:rPr>
      </w:pPr>
      <w:r w:rsidRPr="002D5663">
        <w:rPr>
          <w:rFonts w:ascii="Times New Roman" w:hAnsi="Times New Roman" w:cs="Times New Roman"/>
          <w:color w:val="334148"/>
          <w:sz w:val="24"/>
          <w:szCs w:val="24"/>
          <w:shd w:val="clear" w:color="auto" w:fill="FAFCFD"/>
        </w:rPr>
        <w:t xml:space="preserve">15. Kui lähtuda </w:t>
      </w:r>
      <w:proofErr w:type="spellStart"/>
      <w:r w:rsidRPr="002D5663">
        <w:rPr>
          <w:rFonts w:ascii="Times New Roman" w:hAnsi="Times New Roman" w:cs="Times New Roman"/>
          <w:color w:val="334148"/>
          <w:sz w:val="24"/>
          <w:szCs w:val="24"/>
          <w:shd w:val="clear" w:color="auto" w:fill="FAFCFD"/>
        </w:rPr>
        <w:t>Descartes'i</w:t>
      </w:r>
      <w:proofErr w:type="spellEnd"/>
      <w:r w:rsidRPr="002D5663">
        <w:rPr>
          <w:rFonts w:ascii="Times New Roman" w:hAnsi="Times New Roman" w:cs="Times New Roman"/>
          <w:color w:val="334148"/>
          <w:sz w:val="24"/>
          <w:szCs w:val="24"/>
          <w:shd w:val="clear" w:color="auto" w:fill="FAFCFD"/>
        </w:rPr>
        <w:t xml:space="preserve"> loogikast, siis kas kahtlemine selles, et Maa on lapik, viitab kohe sellele, et me soovime tõestada vastupidist - seda, et planeet on ümmargune?</w:t>
      </w:r>
    </w:p>
    <w:p w:rsidR="0061730E" w:rsidRPr="002D5663" w:rsidRDefault="0061730E"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4"/>
          <w:szCs w:val="24"/>
          <w:shd w:val="clear" w:color="auto" w:fill="FAFCFD"/>
        </w:rPr>
        <w:t>16. Kas järgmised seisukohad eitavad või jaatavad jumala olem</w:t>
      </w:r>
      <w:r w:rsidR="00D547DC" w:rsidRPr="002D5663">
        <w:rPr>
          <w:rFonts w:ascii="Times New Roman" w:hAnsi="Times New Roman" w:cs="Times New Roman"/>
          <w:color w:val="334148"/>
          <w:sz w:val="24"/>
          <w:szCs w:val="24"/>
          <w:shd w:val="clear" w:color="auto" w:fill="FAFCFD"/>
        </w:rPr>
        <w:t>asolu: etnoloogiline põhjendus,</w:t>
      </w:r>
      <w:r w:rsidRPr="002D5663">
        <w:rPr>
          <w:rFonts w:ascii="Times New Roman" w:hAnsi="Times New Roman" w:cs="Times New Roman"/>
          <w:color w:val="334148"/>
          <w:sz w:val="21"/>
          <w:szCs w:val="21"/>
          <w:shd w:val="clear" w:color="auto" w:fill="FAFCFD"/>
        </w:rPr>
        <w:t xml:space="preserve"> otstarbekohasuse argument; </w:t>
      </w:r>
      <w:proofErr w:type="spellStart"/>
      <w:r w:rsidRPr="002D5663">
        <w:rPr>
          <w:rFonts w:ascii="Times New Roman" w:hAnsi="Times New Roman" w:cs="Times New Roman"/>
          <w:color w:val="334148"/>
          <w:sz w:val="21"/>
          <w:szCs w:val="21"/>
          <w:shd w:val="clear" w:color="auto" w:fill="FAFCFD"/>
        </w:rPr>
        <w:t>Dawkinsi</w:t>
      </w:r>
      <w:proofErr w:type="spellEnd"/>
      <w:r w:rsidR="00D547DC" w:rsidRPr="002D5663">
        <w:rPr>
          <w:rFonts w:ascii="Times New Roman" w:hAnsi="Times New Roman" w:cs="Times New Roman"/>
          <w:color w:val="334148"/>
          <w:sz w:val="21"/>
          <w:szCs w:val="21"/>
          <w:shd w:val="clear" w:color="auto" w:fill="FAFCFD"/>
        </w:rPr>
        <w:t xml:space="preserve">, </w:t>
      </w:r>
      <w:proofErr w:type="spellStart"/>
      <w:r w:rsidR="00D547DC" w:rsidRPr="002D5663">
        <w:rPr>
          <w:rFonts w:ascii="Times New Roman" w:hAnsi="Times New Roman" w:cs="Times New Roman"/>
          <w:color w:val="334148"/>
          <w:sz w:val="21"/>
          <w:szCs w:val="21"/>
          <w:shd w:val="clear" w:color="auto" w:fill="FAFCFD"/>
        </w:rPr>
        <w:t>Thomase</w:t>
      </w:r>
      <w:proofErr w:type="spellEnd"/>
      <w:r w:rsidR="00D547DC" w:rsidRPr="002D5663">
        <w:rPr>
          <w:rFonts w:ascii="Times New Roman" w:hAnsi="Times New Roman" w:cs="Times New Roman"/>
          <w:color w:val="334148"/>
          <w:sz w:val="21"/>
          <w:szCs w:val="21"/>
          <w:shd w:val="clear" w:color="auto" w:fill="FAFCFD"/>
        </w:rPr>
        <w:t xml:space="preserve">, </w:t>
      </w:r>
      <w:proofErr w:type="spellStart"/>
      <w:r w:rsidR="00D547DC" w:rsidRPr="002D5663">
        <w:rPr>
          <w:rFonts w:ascii="Times New Roman" w:hAnsi="Times New Roman" w:cs="Times New Roman"/>
          <w:color w:val="334148"/>
          <w:sz w:val="21"/>
          <w:szCs w:val="21"/>
          <w:shd w:val="clear" w:color="auto" w:fill="FAFCFD"/>
        </w:rPr>
        <w:t>Comte</w:t>
      </w:r>
      <w:proofErr w:type="spellEnd"/>
      <w:r w:rsidR="00D547DC" w:rsidRPr="002D5663">
        <w:rPr>
          <w:rFonts w:ascii="Times New Roman" w:hAnsi="Times New Roman" w:cs="Times New Roman"/>
          <w:color w:val="334148"/>
          <w:sz w:val="21"/>
          <w:szCs w:val="21"/>
          <w:shd w:val="clear" w:color="auto" w:fill="FAFCFD"/>
        </w:rPr>
        <w:t xml:space="preserve">, Marxi ja </w:t>
      </w:r>
      <w:proofErr w:type="spellStart"/>
      <w:r w:rsidR="00D547DC" w:rsidRPr="002D5663">
        <w:rPr>
          <w:rFonts w:ascii="Times New Roman" w:hAnsi="Times New Roman" w:cs="Times New Roman"/>
          <w:color w:val="334148"/>
          <w:sz w:val="21"/>
          <w:szCs w:val="21"/>
          <w:shd w:val="clear" w:color="auto" w:fill="FAFCFD"/>
        </w:rPr>
        <w:t>Feuerbachi</w:t>
      </w:r>
      <w:proofErr w:type="spellEnd"/>
      <w:r w:rsidR="00D547DC" w:rsidRPr="002D5663">
        <w:rPr>
          <w:rFonts w:ascii="Times New Roman" w:hAnsi="Times New Roman" w:cs="Times New Roman"/>
          <w:color w:val="334148"/>
          <w:sz w:val="21"/>
          <w:szCs w:val="21"/>
          <w:shd w:val="clear" w:color="auto" w:fill="FAFCFD"/>
        </w:rPr>
        <w:t xml:space="preserve"> arusaam?</w:t>
      </w:r>
    </w:p>
    <w:p w:rsidR="0061730E" w:rsidRPr="002D5663" w:rsidRDefault="0061730E"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17. </w:t>
      </w:r>
      <w:r w:rsidR="00D547DC" w:rsidRPr="002D5663">
        <w:rPr>
          <w:rFonts w:ascii="Times New Roman" w:hAnsi="Times New Roman" w:cs="Times New Roman"/>
          <w:color w:val="334148"/>
          <w:sz w:val="21"/>
          <w:szCs w:val="21"/>
          <w:shd w:val="clear" w:color="auto" w:fill="FAFCFD"/>
        </w:rPr>
        <w:t xml:space="preserve">Filosoofilistes arutlustes on tautoloogia võte, mida tuleb vältida. </w:t>
      </w:r>
      <w:proofErr w:type="spellStart"/>
      <w:r w:rsidR="00D547DC" w:rsidRPr="002D5663">
        <w:rPr>
          <w:rFonts w:ascii="Times New Roman" w:hAnsi="Times New Roman" w:cs="Times New Roman"/>
          <w:color w:val="334148"/>
          <w:sz w:val="21"/>
          <w:szCs w:val="21"/>
          <w:shd w:val="clear" w:color="auto" w:fill="FAFCFD"/>
        </w:rPr>
        <w:t>Guugelda</w:t>
      </w:r>
      <w:proofErr w:type="spellEnd"/>
      <w:r w:rsidR="00D547DC" w:rsidRPr="002D5663">
        <w:rPr>
          <w:rFonts w:ascii="Times New Roman" w:hAnsi="Times New Roman" w:cs="Times New Roman"/>
          <w:color w:val="334148"/>
          <w:sz w:val="21"/>
          <w:szCs w:val="21"/>
          <w:shd w:val="clear" w:color="auto" w:fill="FAFCFD"/>
        </w:rPr>
        <w:t>: mis on tautoloogia?</w:t>
      </w:r>
    </w:p>
    <w:p w:rsidR="00D547DC" w:rsidRPr="002D5663" w:rsidRDefault="00D547DC"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18. </w:t>
      </w:r>
      <w:proofErr w:type="spellStart"/>
      <w:r w:rsidRPr="002D5663">
        <w:rPr>
          <w:rFonts w:ascii="Times New Roman" w:hAnsi="Times New Roman" w:cs="Times New Roman"/>
          <w:color w:val="334148"/>
          <w:sz w:val="21"/>
          <w:szCs w:val="21"/>
          <w:shd w:val="clear" w:color="auto" w:fill="FAFCFD"/>
        </w:rPr>
        <w:t>Cogito</w:t>
      </w:r>
      <w:proofErr w:type="spellEnd"/>
      <w:r w:rsidRPr="002D5663">
        <w:rPr>
          <w:rFonts w:ascii="Times New Roman" w:hAnsi="Times New Roman" w:cs="Times New Roman"/>
          <w:color w:val="334148"/>
          <w:sz w:val="21"/>
          <w:szCs w:val="21"/>
          <w:shd w:val="clear" w:color="auto" w:fill="FAFCFD"/>
        </w:rPr>
        <w:t xml:space="preserve">, ergo </w:t>
      </w:r>
      <w:proofErr w:type="spellStart"/>
      <w:r w:rsidRPr="002D5663">
        <w:rPr>
          <w:rFonts w:ascii="Times New Roman" w:hAnsi="Times New Roman" w:cs="Times New Roman"/>
          <w:color w:val="334148"/>
          <w:sz w:val="21"/>
          <w:szCs w:val="21"/>
          <w:shd w:val="clear" w:color="auto" w:fill="FAFCFD"/>
        </w:rPr>
        <w:t>sum</w:t>
      </w:r>
      <w:proofErr w:type="spellEnd"/>
      <w:r w:rsidRPr="002D5663">
        <w:rPr>
          <w:rFonts w:ascii="Times New Roman" w:hAnsi="Times New Roman" w:cs="Times New Roman"/>
          <w:color w:val="334148"/>
          <w:sz w:val="21"/>
          <w:szCs w:val="21"/>
          <w:shd w:val="clear" w:color="auto" w:fill="FAFCFD"/>
        </w:rPr>
        <w:t xml:space="preserve"> - see on mõte, milleni jõudis </w:t>
      </w:r>
      <w:proofErr w:type="spellStart"/>
      <w:r w:rsidRPr="002D5663">
        <w:rPr>
          <w:rFonts w:ascii="Times New Roman" w:hAnsi="Times New Roman" w:cs="Times New Roman"/>
          <w:color w:val="334148"/>
          <w:sz w:val="21"/>
          <w:szCs w:val="21"/>
          <w:shd w:val="clear" w:color="auto" w:fill="FAFCFD"/>
        </w:rPr>
        <w:t>Descartes</w:t>
      </w:r>
      <w:proofErr w:type="spellEnd"/>
      <w:r w:rsidRPr="002D5663">
        <w:rPr>
          <w:rFonts w:ascii="Times New Roman" w:hAnsi="Times New Roman" w:cs="Times New Roman"/>
          <w:color w:val="334148"/>
          <w:sz w:val="21"/>
          <w:szCs w:val="21"/>
          <w:shd w:val="clear" w:color="auto" w:fill="FAFCFD"/>
        </w:rPr>
        <w:t xml:space="preserve"> suure kahtlemise tulemusel. Kas seda ideed formuleerides </w:t>
      </w:r>
      <w:proofErr w:type="spellStart"/>
      <w:r w:rsidRPr="002D5663">
        <w:rPr>
          <w:rFonts w:ascii="Times New Roman" w:hAnsi="Times New Roman" w:cs="Times New Roman"/>
          <w:color w:val="334148"/>
          <w:sz w:val="21"/>
          <w:szCs w:val="21"/>
          <w:shd w:val="clear" w:color="auto" w:fill="FAFCFD"/>
        </w:rPr>
        <w:t>Descartes</w:t>
      </w:r>
      <w:proofErr w:type="spellEnd"/>
      <w:r w:rsidRPr="002D5663">
        <w:rPr>
          <w:rFonts w:ascii="Times New Roman" w:hAnsi="Times New Roman" w:cs="Times New Roman"/>
          <w:color w:val="334148"/>
          <w:sz w:val="21"/>
          <w:szCs w:val="21"/>
          <w:shd w:val="clear" w:color="auto" w:fill="FAFCFD"/>
        </w:rPr>
        <w:t xml:space="preserve"> kahtles enda kui mõtleva subjekti olemasolus?</w:t>
      </w:r>
    </w:p>
    <w:p w:rsidR="00D547DC" w:rsidRPr="002D5663" w:rsidRDefault="00D547DC"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19. Otsusta autorsuse üle tekstikatkendi alusel! “Sõna mõtlemine all mõistan ma kõike seda, mis toimub meis teadlikult. Niisiis, mitte ainult aru saada, tahta, ette kujutada, vaid ka tunda on seesama mis mõtelda.”</w:t>
      </w:r>
    </w:p>
    <w:p w:rsidR="00D547DC" w:rsidRPr="002D5663" w:rsidRDefault="00D547DC"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20. Millisele uurimisvaldkonnale pani aluse </w:t>
      </w:r>
      <w:proofErr w:type="spellStart"/>
      <w:r w:rsidRPr="002D5663">
        <w:rPr>
          <w:rFonts w:ascii="Times New Roman" w:hAnsi="Times New Roman" w:cs="Times New Roman"/>
          <w:color w:val="334148"/>
          <w:sz w:val="21"/>
          <w:szCs w:val="21"/>
          <w:shd w:val="clear" w:color="auto" w:fill="FAFCFD"/>
        </w:rPr>
        <w:t>Spinoza</w:t>
      </w:r>
      <w:proofErr w:type="spellEnd"/>
      <w:r w:rsidRPr="002D5663">
        <w:rPr>
          <w:rFonts w:ascii="Times New Roman" w:hAnsi="Times New Roman" w:cs="Times New Roman"/>
          <w:color w:val="334148"/>
          <w:sz w:val="21"/>
          <w:szCs w:val="21"/>
          <w:shd w:val="clear" w:color="auto" w:fill="FAFCFD"/>
        </w:rPr>
        <w:t>?</w:t>
      </w:r>
    </w:p>
    <w:p w:rsidR="00D547DC" w:rsidRPr="002D5663" w:rsidRDefault="00D547DC"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21. Tunne selgituse alusel ära, millise terminiga on tegu! </w:t>
      </w:r>
      <w:r w:rsidRPr="002D5663">
        <w:rPr>
          <w:rFonts w:ascii="Times New Roman" w:hAnsi="Times New Roman" w:cs="Times New Roman"/>
          <w:i/>
          <w:color w:val="334148"/>
          <w:sz w:val="21"/>
          <w:szCs w:val="21"/>
          <w:shd w:val="clear" w:color="auto" w:fill="FAFCFD"/>
        </w:rPr>
        <w:t>Filosoofia osa, mis uurib reaalsust kui sellist; õpetus reaalsuse kõige üldisematest printsiipidest, struktuurist ja koostisest.</w:t>
      </w:r>
      <w:r w:rsidRPr="002D5663">
        <w:rPr>
          <w:rFonts w:ascii="Times New Roman" w:hAnsi="Times New Roman" w:cs="Times New Roman"/>
          <w:color w:val="334148"/>
          <w:sz w:val="21"/>
          <w:szCs w:val="21"/>
          <w:shd w:val="clear" w:color="auto" w:fill="FAFCFD"/>
        </w:rPr>
        <w:t xml:space="preserve"> </w:t>
      </w:r>
    </w:p>
    <w:p w:rsidR="00D547DC" w:rsidRPr="002D5663" w:rsidRDefault="00D547DC" w:rsidP="00AD0E4D">
      <w:pPr>
        <w:spacing w:line="240" w:lineRule="auto"/>
        <w:rPr>
          <w:rFonts w:ascii="Times New Roman" w:hAnsi="Times New Roman" w:cs="Times New Roman"/>
          <w:color w:val="334148"/>
          <w:sz w:val="21"/>
          <w:szCs w:val="21"/>
          <w:shd w:val="clear" w:color="auto" w:fill="FFFFFF"/>
        </w:rPr>
      </w:pPr>
      <w:r w:rsidRPr="002D5663">
        <w:rPr>
          <w:rFonts w:ascii="Times New Roman" w:hAnsi="Times New Roman" w:cs="Times New Roman"/>
          <w:color w:val="334148"/>
          <w:sz w:val="21"/>
          <w:szCs w:val="21"/>
          <w:shd w:val="clear" w:color="auto" w:fill="FAFCFD"/>
        </w:rPr>
        <w:t>22. Nimeta iga uurimisvaldkonna juurde üks mõtleja: t</w:t>
      </w:r>
      <w:r w:rsidRPr="002D5663">
        <w:rPr>
          <w:rFonts w:ascii="Times New Roman" w:hAnsi="Times New Roman" w:cs="Times New Roman"/>
          <w:color w:val="334148"/>
          <w:sz w:val="21"/>
          <w:szCs w:val="21"/>
          <w:shd w:val="clear" w:color="auto" w:fill="FFFFFF"/>
        </w:rPr>
        <w:t>undeteooria, diferentsiaal ja integraalarvutus, kosmoloogia, õpetus kahest reaalsusest - inimeste linn ja jumala riik.</w:t>
      </w:r>
    </w:p>
    <w:p w:rsidR="00D547DC" w:rsidRPr="002D5663" w:rsidRDefault="00D547DC" w:rsidP="00AD0E4D">
      <w:pPr>
        <w:spacing w:line="240" w:lineRule="auto"/>
        <w:rPr>
          <w:rFonts w:ascii="Times New Roman" w:hAnsi="Times New Roman" w:cs="Times New Roman"/>
          <w:color w:val="334148"/>
          <w:sz w:val="21"/>
          <w:szCs w:val="21"/>
          <w:shd w:val="clear" w:color="auto" w:fill="FFFFFF"/>
        </w:rPr>
      </w:pPr>
      <w:r w:rsidRPr="002D5663">
        <w:rPr>
          <w:rFonts w:ascii="Times New Roman" w:hAnsi="Times New Roman" w:cs="Times New Roman"/>
          <w:color w:val="334148"/>
          <w:sz w:val="21"/>
          <w:szCs w:val="21"/>
          <w:shd w:val="clear" w:color="auto" w:fill="FFFFFF"/>
        </w:rPr>
        <w:t xml:space="preserve">23. Kuidas nimetas </w:t>
      </w:r>
      <w:proofErr w:type="spellStart"/>
      <w:r w:rsidRPr="002D5663">
        <w:rPr>
          <w:rFonts w:ascii="Times New Roman" w:hAnsi="Times New Roman" w:cs="Times New Roman"/>
          <w:color w:val="334148"/>
          <w:sz w:val="21"/>
          <w:szCs w:val="21"/>
          <w:shd w:val="clear" w:color="auto" w:fill="FFFFFF"/>
        </w:rPr>
        <w:t>Spinoza</w:t>
      </w:r>
      <w:proofErr w:type="spellEnd"/>
      <w:r w:rsidRPr="002D5663">
        <w:rPr>
          <w:rFonts w:ascii="Times New Roman" w:hAnsi="Times New Roman" w:cs="Times New Roman"/>
          <w:color w:val="334148"/>
          <w:sz w:val="21"/>
          <w:szCs w:val="21"/>
          <w:shd w:val="clear" w:color="auto" w:fill="FFFFFF"/>
        </w:rPr>
        <w:t xml:space="preserve"> tundeid,  mis sünnivad siis, kui inimene on suutnud muuta tunde  mõistuslikuks?</w:t>
      </w:r>
    </w:p>
    <w:p w:rsidR="00D547DC" w:rsidRPr="002D5663" w:rsidRDefault="00D547DC" w:rsidP="00AD0E4D">
      <w:pPr>
        <w:spacing w:line="240" w:lineRule="auto"/>
        <w:rPr>
          <w:rFonts w:ascii="Times New Roman" w:hAnsi="Times New Roman" w:cs="Times New Roman"/>
          <w:color w:val="334148"/>
          <w:sz w:val="21"/>
          <w:szCs w:val="21"/>
          <w:shd w:val="clear" w:color="auto" w:fill="FFFFFF"/>
        </w:rPr>
      </w:pPr>
      <w:r w:rsidRPr="002D5663">
        <w:rPr>
          <w:rFonts w:ascii="Times New Roman" w:hAnsi="Times New Roman" w:cs="Times New Roman"/>
          <w:color w:val="334148"/>
          <w:sz w:val="21"/>
          <w:szCs w:val="21"/>
          <w:shd w:val="clear" w:color="auto" w:fill="FFFFFF"/>
        </w:rPr>
        <w:t xml:space="preserve">24. Milles seisneb </w:t>
      </w:r>
      <w:proofErr w:type="spellStart"/>
      <w:r w:rsidRPr="002D5663">
        <w:rPr>
          <w:rFonts w:ascii="Times New Roman" w:hAnsi="Times New Roman" w:cs="Times New Roman"/>
          <w:i/>
          <w:color w:val="334148"/>
          <w:sz w:val="21"/>
          <w:szCs w:val="21"/>
          <w:shd w:val="clear" w:color="auto" w:fill="FFFFFF"/>
        </w:rPr>
        <w:t>prima</w:t>
      </w:r>
      <w:proofErr w:type="spellEnd"/>
      <w:r w:rsidRPr="002D5663">
        <w:rPr>
          <w:rFonts w:ascii="Times New Roman" w:hAnsi="Times New Roman" w:cs="Times New Roman"/>
          <w:i/>
          <w:color w:val="334148"/>
          <w:sz w:val="21"/>
          <w:szCs w:val="21"/>
          <w:shd w:val="clear" w:color="auto" w:fill="FFFFFF"/>
        </w:rPr>
        <w:t xml:space="preserve"> </w:t>
      </w:r>
      <w:proofErr w:type="spellStart"/>
      <w:r w:rsidRPr="002D5663">
        <w:rPr>
          <w:rFonts w:ascii="Times New Roman" w:hAnsi="Times New Roman" w:cs="Times New Roman"/>
          <w:i/>
          <w:color w:val="334148"/>
          <w:sz w:val="21"/>
          <w:szCs w:val="21"/>
          <w:shd w:val="clear" w:color="auto" w:fill="FFFFFF"/>
        </w:rPr>
        <w:t>causa</w:t>
      </w:r>
      <w:proofErr w:type="spellEnd"/>
      <w:r w:rsidRPr="002D5663">
        <w:rPr>
          <w:rFonts w:ascii="Times New Roman" w:hAnsi="Times New Roman" w:cs="Times New Roman"/>
          <w:color w:val="334148"/>
          <w:sz w:val="21"/>
          <w:szCs w:val="21"/>
          <w:shd w:val="clear" w:color="auto" w:fill="FFFFFF"/>
        </w:rPr>
        <w:t xml:space="preserve"> jumalatõestus?</w:t>
      </w:r>
    </w:p>
    <w:p w:rsidR="00D547DC" w:rsidRPr="002D5663" w:rsidRDefault="00D547DC" w:rsidP="00AD0E4D">
      <w:pPr>
        <w:spacing w:line="240" w:lineRule="auto"/>
        <w:rPr>
          <w:rFonts w:ascii="Times New Roman" w:hAnsi="Times New Roman" w:cs="Times New Roman"/>
          <w:color w:val="334148"/>
          <w:sz w:val="21"/>
          <w:szCs w:val="21"/>
          <w:shd w:val="clear" w:color="auto" w:fill="FFFFFF"/>
        </w:rPr>
      </w:pPr>
      <w:r w:rsidRPr="002D5663">
        <w:rPr>
          <w:rFonts w:ascii="Times New Roman" w:hAnsi="Times New Roman" w:cs="Times New Roman"/>
          <w:color w:val="334148"/>
          <w:sz w:val="21"/>
          <w:szCs w:val="21"/>
          <w:shd w:val="clear" w:color="auto" w:fill="FFFFFF"/>
        </w:rPr>
        <w:t>25. Keskendu tsitaatide sisule ja otsusta autorsuse üle!</w:t>
      </w:r>
    </w:p>
    <w:p w:rsidR="00D547DC" w:rsidRPr="002D5663" w:rsidRDefault="00D547DC" w:rsidP="00AD0E4D">
      <w:pPr>
        <w:spacing w:line="240" w:lineRule="auto"/>
        <w:rPr>
          <w:rFonts w:ascii="Times New Roman" w:hAnsi="Times New Roman" w:cs="Times New Roman"/>
          <w:color w:val="334148"/>
          <w:sz w:val="21"/>
          <w:szCs w:val="21"/>
          <w:shd w:val="clear" w:color="auto" w:fill="FFFFFF"/>
        </w:rPr>
      </w:pPr>
      <w:r w:rsidRPr="002D5663">
        <w:rPr>
          <w:rFonts w:ascii="Times New Roman" w:hAnsi="Times New Roman" w:cs="Times New Roman"/>
          <w:color w:val="334148"/>
          <w:sz w:val="21"/>
          <w:szCs w:val="21"/>
          <w:shd w:val="clear" w:color="auto" w:fill="FFFFFF"/>
        </w:rPr>
        <w:t>a. “Selle mõistmiseks, mis on kahtlus ja mõtlemine, tuleb ainult kahelda või mõtelda.“</w:t>
      </w:r>
    </w:p>
    <w:p w:rsidR="00D547DC" w:rsidRPr="002D5663" w:rsidRDefault="00D547DC"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FFFFF"/>
        </w:rPr>
        <w:t xml:space="preserve">b. </w:t>
      </w:r>
      <w:r w:rsidRPr="002D5663">
        <w:rPr>
          <w:rFonts w:ascii="Times New Roman" w:hAnsi="Times New Roman" w:cs="Times New Roman"/>
          <w:color w:val="334148"/>
          <w:sz w:val="21"/>
          <w:szCs w:val="21"/>
          <w:shd w:val="clear" w:color="auto" w:fill="FAFCFD"/>
        </w:rPr>
        <w:t xml:space="preserve">"Tõesti, kui hing sarnaneks puhta tahvliga, siis omandaksime tõed samuti kui marmoripank, millest võib välja raiuda ükskõik mida, kuid millest raiutakse välja </w:t>
      </w:r>
      <w:proofErr w:type="spellStart"/>
      <w:r w:rsidRPr="002D5663">
        <w:rPr>
          <w:rFonts w:ascii="Times New Roman" w:hAnsi="Times New Roman" w:cs="Times New Roman"/>
          <w:color w:val="334148"/>
          <w:sz w:val="21"/>
          <w:szCs w:val="21"/>
          <w:shd w:val="clear" w:color="auto" w:fill="FAFCFD"/>
        </w:rPr>
        <w:t>Heraklese</w:t>
      </w:r>
      <w:proofErr w:type="spellEnd"/>
      <w:r w:rsidRPr="002D5663">
        <w:rPr>
          <w:rFonts w:ascii="Times New Roman" w:hAnsi="Times New Roman" w:cs="Times New Roman"/>
          <w:color w:val="334148"/>
          <w:sz w:val="21"/>
          <w:szCs w:val="21"/>
          <w:shd w:val="clear" w:color="auto" w:fill="FAFCFD"/>
        </w:rPr>
        <w:t xml:space="preserve"> kuju. Kui aga selles rahnus oleksid sooned, milles on aimata </w:t>
      </w:r>
      <w:proofErr w:type="spellStart"/>
      <w:r w:rsidRPr="002D5663">
        <w:rPr>
          <w:rFonts w:ascii="Times New Roman" w:hAnsi="Times New Roman" w:cs="Times New Roman"/>
          <w:color w:val="334148"/>
          <w:sz w:val="21"/>
          <w:szCs w:val="21"/>
          <w:shd w:val="clear" w:color="auto" w:fill="FAFCFD"/>
        </w:rPr>
        <w:t>Heraklese</w:t>
      </w:r>
      <w:proofErr w:type="spellEnd"/>
      <w:r w:rsidRPr="002D5663">
        <w:rPr>
          <w:rFonts w:ascii="Times New Roman" w:hAnsi="Times New Roman" w:cs="Times New Roman"/>
          <w:color w:val="334148"/>
          <w:sz w:val="21"/>
          <w:szCs w:val="21"/>
          <w:shd w:val="clear" w:color="auto" w:fill="FAFCFD"/>
        </w:rPr>
        <w:t xml:space="preserve"> kuju erinevalt teistest, siis oleks </w:t>
      </w:r>
      <w:proofErr w:type="spellStart"/>
      <w:r w:rsidRPr="002D5663">
        <w:rPr>
          <w:rFonts w:ascii="Times New Roman" w:hAnsi="Times New Roman" w:cs="Times New Roman"/>
          <w:color w:val="334148"/>
          <w:sz w:val="21"/>
          <w:szCs w:val="21"/>
          <w:shd w:val="clear" w:color="auto" w:fill="FAFCFD"/>
        </w:rPr>
        <w:t>Heraklese</w:t>
      </w:r>
      <w:proofErr w:type="spellEnd"/>
      <w:r w:rsidRPr="002D5663">
        <w:rPr>
          <w:rFonts w:ascii="Times New Roman" w:hAnsi="Times New Roman" w:cs="Times New Roman"/>
          <w:color w:val="334148"/>
          <w:sz w:val="21"/>
          <w:szCs w:val="21"/>
          <w:shd w:val="clear" w:color="auto" w:fill="FAFCFD"/>
        </w:rPr>
        <w:t xml:space="preserve"> kuju talle teatud viisil nagu sünnipärane, kuigi oleks tarvis tööd, et kuju nende soonte järgi välja raiuda ja lihvida."</w:t>
      </w:r>
    </w:p>
    <w:p w:rsidR="00D547DC" w:rsidRPr="002D5663" w:rsidRDefault="00D547DC" w:rsidP="00AD0E4D">
      <w:pPr>
        <w:spacing w:line="240" w:lineRule="auto"/>
        <w:rPr>
          <w:rFonts w:ascii="Times New Roman" w:hAnsi="Times New Roman" w:cs="Times New Roman"/>
          <w:color w:val="334148"/>
          <w:sz w:val="21"/>
          <w:szCs w:val="21"/>
          <w:shd w:val="clear" w:color="auto" w:fill="FFFFFF"/>
        </w:rPr>
      </w:pPr>
      <w:r w:rsidRPr="002D5663">
        <w:rPr>
          <w:rFonts w:ascii="Times New Roman" w:hAnsi="Times New Roman" w:cs="Times New Roman"/>
          <w:color w:val="334148"/>
          <w:sz w:val="21"/>
          <w:szCs w:val="21"/>
          <w:shd w:val="clear" w:color="auto" w:fill="FAFCFD"/>
        </w:rPr>
        <w:lastRenderedPageBreak/>
        <w:t xml:space="preserve">c. </w:t>
      </w:r>
      <w:r w:rsidRPr="002D5663">
        <w:rPr>
          <w:rFonts w:ascii="Times New Roman" w:hAnsi="Times New Roman" w:cs="Times New Roman"/>
          <w:color w:val="334148"/>
          <w:sz w:val="21"/>
          <w:szCs w:val="21"/>
          <w:shd w:val="clear" w:color="auto" w:fill="FFFFFF"/>
        </w:rPr>
        <w:t>"Igas inimeses on ettekujutus täiuslikkusest, kuid maailmas pole midagi täiuslikku. Järelikult peab täiuslikkuse idee taga olema täiuslik olend, keda tuntakse Jumalana."</w:t>
      </w:r>
    </w:p>
    <w:p w:rsidR="00D547DC" w:rsidRPr="002D5663" w:rsidRDefault="00D547DC"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FFFFF"/>
        </w:rPr>
        <w:t xml:space="preserve">d. </w:t>
      </w:r>
      <w:r w:rsidRPr="002D5663">
        <w:rPr>
          <w:rFonts w:ascii="Times New Roman" w:hAnsi="Times New Roman" w:cs="Times New Roman"/>
          <w:color w:val="334148"/>
          <w:sz w:val="21"/>
          <w:szCs w:val="21"/>
          <w:shd w:val="clear" w:color="auto" w:fill="FAFCFD"/>
        </w:rPr>
        <w:t>“Sinus, mu teadvus, mõõdan ma aega. Ära vaidle mulle vastu, see tähendab: ära vaidle endale vastu oma muljete segase hulgaga! Sinus, ütlen ma, mõõdetakse aega. Muljet, mille möödunud ajad sinusse jätavad ja mis nende möödudes jääb.”</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e. „Füüsikaseadused iseenesest ei saanud mitte kuidagi universumit ehitada — asjasse pidi olema segatud mingisugune toimiv tegur. Lihtsat analoogiat kasutades saab väita, et piljardipall ei liigu üle rohelise vildiga kaetud laua liikumist kirjeldavate füüsikaseaduste tõttu, vaja on toimivat tegurit, milleks on inimene piljardikii ja omaenda käte töö abil.“</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f. „Universumi käimatõmbamiseks pole vaja välja manada jumalat. Maise elu tekke tegelikud põhjused ei peitu jumala tahtes, vaid füüsikaseadustes.“</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g. „Väär on eeldada, et religiooni ja teaduse vahel on sügav konflikt. Teaduslike loodusseaduste ilu vaid tugevdab minu kui pühendunud kristlase usku arukasse jumalikku loomisjõusse. Mida paremini ma teadusest aru saan, seda enam ma jumala loodud maailma mastaape, keerukust ja terviklikkust imetlen ja seda rohkem jumalasse usun.“</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h. "</w:t>
      </w:r>
      <w:proofErr w:type="spellStart"/>
      <w:r w:rsidRPr="002D5663">
        <w:rPr>
          <w:rFonts w:ascii="Times New Roman" w:hAnsi="Times New Roman" w:cs="Times New Roman"/>
          <w:color w:val="334148"/>
          <w:sz w:val="21"/>
          <w:szCs w:val="21"/>
          <w:shd w:val="clear" w:color="auto" w:fill="FAFCFD"/>
        </w:rPr>
        <w:t>Science</w:t>
      </w:r>
      <w:proofErr w:type="spellEnd"/>
      <w:r w:rsidRPr="002D5663">
        <w:rPr>
          <w:rFonts w:ascii="Times New Roman" w:hAnsi="Times New Roman" w:cs="Times New Roman"/>
          <w:color w:val="334148"/>
          <w:sz w:val="21"/>
          <w:szCs w:val="21"/>
          <w:shd w:val="clear" w:color="auto" w:fill="FAFCFD"/>
        </w:rPr>
        <w:t xml:space="preserve"> </w:t>
      </w:r>
      <w:proofErr w:type="spellStart"/>
      <w:r w:rsidRPr="002D5663">
        <w:rPr>
          <w:rFonts w:ascii="Times New Roman" w:hAnsi="Times New Roman" w:cs="Times New Roman"/>
          <w:color w:val="334148"/>
          <w:sz w:val="21"/>
          <w:szCs w:val="21"/>
          <w:shd w:val="clear" w:color="auto" w:fill="FAFCFD"/>
        </w:rPr>
        <w:t>will</w:t>
      </w:r>
      <w:proofErr w:type="spellEnd"/>
      <w:r w:rsidRPr="002D5663">
        <w:rPr>
          <w:rFonts w:ascii="Times New Roman" w:hAnsi="Times New Roman" w:cs="Times New Roman"/>
          <w:color w:val="334148"/>
          <w:sz w:val="21"/>
          <w:szCs w:val="21"/>
          <w:shd w:val="clear" w:color="auto" w:fill="FAFCFD"/>
        </w:rPr>
        <w:t xml:space="preserve"> </w:t>
      </w:r>
      <w:proofErr w:type="spellStart"/>
      <w:r w:rsidRPr="002D5663">
        <w:rPr>
          <w:rFonts w:ascii="Times New Roman" w:hAnsi="Times New Roman" w:cs="Times New Roman"/>
          <w:color w:val="334148"/>
          <w:sz w:val="21"/>
          <w:szCs w:val="21"/>
          <w:shd w:val="clear" w:color="auto" w:fill="FAFCFD"/>
        </w:rPr>
        <w:t>win</w:t>
      </w:r>
      <w:proofErr w:type="spellEnd"/>
      <w:r w:rsidRPr="002D5663">
        <w:rPr>
          <w:rFonts w:ascii="Times New Roman" w:hAnsi="Times New Roman" w:cs="Times New Roman"/>
          <w:color w:val="334148"/>
          <w:sz w:val="21"/>
          <w:szCs w:val="21"/>
          <w:shd w:val="clear" w:color="auto" w:fill="FAFCFD"/>
        </w:rPr>
        <w:t xml:space="preserve"> </w:t>
      </w:r>
      <w:proofErr w:type="spellStart"/>
      <w:r w:rsidRPr="002D5663">
        <w:rPr>
          <w:rFonts w:ascii="Times New Roman" w:hAnsi="Times New Roman" w:cs="Times New Roman"/>
          <w:color w:val="334148"/>
          <w:sz w:val="21"/>
          <w:szCs w:val="21"/>
          <w:shd w:val="clear" w:color="auto" w:fill="FAFCFD"/>
        </w:rPr>
        <w:t>because</w:t>
      </w:r>
      <w:proofErr w:type="spellEnd"/>
      <w:r w:rsidRPr="002D5663">
        <w:rPr>
          <w:rFonts w:ascii="Times New Roman" w:hAnsi="Times New Roman" w:cs="Times New Roman"/>
          <w:color w:val="334148"/>
          <w:sz w:val="21"/>
          <w:szCs w:val="21"/>
          <w:shd w:val="clear" w:color="auto" w:fill="FAFCFD"/>
        </w:rPr>
        <w:t xml:space="preserve"> </w:t>
      </w:r>
      <w:proofErr w:type="spellStart"/>
      <w:r w:rsidRPr="002D5663">
        <w:rPr>
          <w:rFonts w:ascii="Times New Roman" w:hAnsi="Times New Roman" w:cs="Times New Roman"/>
          <w:color w:val="334148"/>
          <w:sz w:val="21"/>
          <w:szCs w:val="21"/>
          <w:shd w:val="clear" w:color="auto" w:fill="FAFCFD"/>
        </w:rPr>
        <w:t>it</w:t>
      </w:r>
      <w:proofErr w:type="spellEnd"/>
      <w:r w:rsidRPr="002D5663">
        <w:rPr>
          <w:rFonts w:ascii="Times New Roman" w:hAnsi="Times New Roman" w:cs="Times New Roman"/>
          <w:color w:val="334148"/>
          <w:sz w:val="21"/>
          <w:szCs w:val="21"/>
          <w:shd w:val="clear" w:color="auto" w:fill="FAFCFD"/>
        </w:rPr>
        <w:t xml:space="preserve"> </w:t>
      </w:r>
      <w:proofErr w:type="spellStart"/>
      <w:r w:rsidRPr="002D5663">
        <w:rPr>
          <w:rFonts w:ascii="Times New Roman" w:hAnsi="Times New Roman" w:cs="Times New Roman"/>
          <w:color w:val="334148"/>
          <w:sz w:val="21"/>
          <w:szCs w:val="21"/>
          <w:shd w:val="clear" w:color="auto" w:fill="FAFCFD"/>
        </w:rPr>
        <w:t>works</w:t>
      </w:r>
      <w:proofErr w:type="spellEnd"/>
      <w:r w:rsidRPr="002D5663">
        <w:rPr>
          <w:rFonts w:ascii="Times New Roman" w:hAnsi="Times New Roman" w:cs="Times New Roman"/>
          <w:color w:val="334148"/>
          <w:sz w:val="21"/>
          <w:szCs w:val="21"/>
          <w:shd w:val="clear" w:color="auto" w:fill="FAFCFD"/>
        </w:rPr>
        <w:t>."</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i. „Mõistus ei saa anda lõplikku vastust, aga ometi peaks igaüks langetama siin valiku. Kui jumal eksisteerib, siis uskuja võidab igavese elu, mitteuskuja igavese kannatuse. Kui siiski teda ei eksisteeri, siis uskuja ei kaota midagi (elas ta ju korralikku elu), mitteuskuja ei võida ka midagi. Järelikult uskudes on rohkem võita kui mitte uskudes ja skeptik peaks vähemalt uurima vastaspoole väiteid.“</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26. Mida tähendab Augustinuse filosoofia kontekstis, et aeg on hingeseisund?</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27. Millise hinnangu andis </w:t>
      </w:r>
      <w:proofErr w:type="spellStart"/>
      <w:r w:rsidRPr="002D5663">
        <w:rPr>
          <w:rFonts w:ascii="Times New Roman" w:hAnsi="Times New Roman" w:cs="Times New Roman"/>
          <w:color w:val="334148"/>
          <w:sz w:val="21"/>
          <w:szCs w:val="21"/>
          <w:shd w:val="clear" w:color="auto" w:fill="FAFCFD"/>
        </w:rPr>
        <w:t>Descartes</w:t>
      </w:r>
      <w:proofErr w:type="spellEnd"/>
      <w:r w:rsidRPr="002D5663">
        <w:rPr>
          <w:rFonts w:ascii="Times New Roman" w:hAnsi="Times New Roman" w:cs="Times New Roman"/>
          <w:color w:val="334148"/>
          <w:sz w:val="21"/>
          <w:szCs w:val="21"/>
          <w:shd w:val="clear" w:color="auto" w:fill="FAFCFD"/>
        </w:rPr>
        <w:t xml:space="preserve"> temale eelnenud filosoofiale?</w:t>
      </w:r>
    </w:p>
    <w:p w:rsidR="005D6451" w:rsidRPr="002D5663" w:rsidRDefault="005D6451" w:rsidP="00AD0E4D">
      <w:pPr>
        <w:spacing w:line="240" w:lineRule="auto"/>
        <w:rPr>
          <w:rFonts w:ascii="Times New Roman" w:hAnsi="Times New Roman" w:cs="Times New Roman"/>
          <w:i/>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28. Keda on kirjeldatud? </w:t>
      </w:r>
      <w:r w:rsidRPr="002D5663">
        <w:rPr>
          <w:rFonts w:ascii="Times New Roman" w:hAnsi="Times New Roman" w:cs="Times New Roman"/>
          <w:i/>
          <w:color w:val="334148"/>
          <w:sz w:val="21"/>
          <w:szCs w:val="21"/>
          <w:shd w:val="clear" w:color="auto" w:fill="FAFCFD"/>
        </w:rPr>
        <w:t>Filosoof, teoloog, munk, kristlane, Aristotelese õpetuse pooldaja, intelligentne, väga hea mäluga, katoliku kiriku pühak.</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29. Milles seisneb marmorrahnu metafoor </w:t>
      </w:r>
      <w:proofErr w:type="spellStart"/>
      <w:r w:rsidRPr="002D5663">
        <w:rPr>
          <w:rFonts w:ascii="Times New Roman" w:hAnsi="Times New Roman" w:cs="Times New Roman"/>
          <w:color w:val="334148"/>
          <w:sz w:val="21"/>
          <w:szCs w:val="21"/>
          <w:shd w:val="clear" w:color="auto" w:fill="FAFCFD"/>
        </w:rPr>
        <w:t>Leibnizi</w:t>
      </w:r>
      <w:proofErr w:type="spellEnd"/>
      <w:r w:rsidRPr="002D5663">
        <w:rPr>
          <w:rFonts w:ascii="Times New Roman" w:hAnsi="Times New Roman" w:cs="Times New Roman"/>
          <w:color w:val="334148"/>
          <w:sz w:val="21"/>
          <w:szCs w:val="21"/>
          <w:shd w:val="clear" w:color="auto" w:fill="FAFCFD"/>
        </w:rPr>
        <w:t xml:space="preserve"> käsitluses?</w:t>
      </w:r>
    </w:p>
    <w:p w:rsidR="005D6451" w:rsidRPr="002D5663" w:rsidRDefault="005D6451" w:rsidP="00AD0E4D">
      <w:pPr>
        <w:spacing w:line="240" w:lineRule="auto"/>
        <w:rPr>
          <w:rFonts w:ascii="Times New Roman" w:hAnsi="Times New Roman" w:cs="Times New Roman"/>
          <w:i/>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30. Millise </w:t>
      </w:r>
      <w:proofErr w:type="spellStart"/>
      <w:r w:rsidRPr="002D5663">
        <w:rPr>
          <w:rFonts w:ascii="Times New Roman" w:hAnsi="Times New Roman" w:cs="Times New Roman"/>
          <w:color w:val="334148"/>
          <w:sz w:val="21"/>
          <w:szCs w:val="21"/>
          <w:shd w:val="clear" w:color="auto" w:fill="FAFCFD"/>
        </w:rPr>
        <w:t>Spinoza</w:t>
      </w:r>
      <w:proofErr w:type="spellEnd"/>
      <w:r w:rsidRPr="002D5663">
        <w:rPr>
          <w:rFonts w:ascii="Times New Roman" w:hAnsi="Times New Roman" w:cs="Times New Roman"/>
          <w:color w:val="334148"/>
          <w:sz w:val="21"/>
          <w:szCs w:val="21"/>
          <w:shd w:val="clear" w:color="auto" w:fill="FAFCFD"/>
        </w:rPr>
        <w:t xml:space="preserve"> poolt kasutatud termini definitsiooniga on tegu? </w:t>
      </w:r>
      <w:r w:rsidRPr="002D5663">
        <w:rPr>
          <w:rFonts w:ascii="Times New Roman" w:hAnsi="Times New Roman" w:cs="Times New Roman"/>
          <w:i/>
          <w:color w:val="334148"/>
          <w:sz w:val="21"/>
          <w:szCs w:val="21"/>
          <w:shd w:val="clear" w:color="auto" w:fill="FAFCFD"/>
        </w:rPr>
        <w:t>Teadlikkus tegelikkuse paratamatusest, mõistmine, asjade nägemine nende õiges seoses tegelikkusega, paratamatuse tabamine mõistusega.</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31. Mis on substants </w:t>
      </w:r>
      <w:proofErr w:type="spellStart"/>
      <w:r w:rsidRPr="002D5663">
        <w:rPr>
          <w:rFonts w:ascii="Times New Roman" w:hAnsi="Times New Roman" w:cs="Times New Roman"/>
          <w:color w:val="334148"/>
          <w:sz w:val="21"/>
          <w:szCs w:val="21"/>
          <w:shd w:val="clear" w:color="auto" w:fill="FAFCFD"/>
        </w:rPr>
        <w:t>Spinoza</w:t>
      </w:r>
      <w:proofErr w:type="spellEnd"/>
      <w:r w:rsidRPr="002D5663">
        <w:rPr>
          <w:rFonts w:ascii="Times New Roman" w:hAnsi="Times New Roman" w:cs="Times New Roman"/>
          <w:color w:val="334148"/>
          <w:sz w:val="21"/>
          <w:szCs w:val="21"/>
          <w:shd w:val="clear" w:color="auto" w:fill="FAFCFD"/>
        </w:rPr>
        <w:t xml:space="preserve"> filosoofias?</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32. Mis on agnostitsism?</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33. Mille poolest erinevad ateism ja teism?</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34. Kas Augustinuse kahe maailma õpetus sarnanes rohkem Platoni või Aristotelese õpetusega?</w:t>
      </w:r>
    </w:p>
    <w:p w:rsidR="005D6451" w:rsidRPr="002D5663" w:rsidRDefault="005D6451" w:rsidP="00AD0E4D">
      <w:pPr>
        <w:spacing w:line="240" w:lineRule="auto"/>
        <w:rPr>
          <w:rFonts w:ascii="Times New Roman" w:hAnsi="Times New Roman" w:cs="Times New Roman"/>
          <w:i/>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35. Kes on see õpetlane, keda on kirjeldatud? </w:t>
      </w:r>
      <w:r w:rsidRPr="002D5663">
        <w:rPr>
          <w:rFonts w:ascii="Times New Roman" w:hAnsi="Times New Roman" w:cs="Times New Roman"/>
          <w:i/>
          <w:color w:val="334148"/>
          <w:sz w:val="21"/>
          <w:szCs w:val="21"/>
          <w:shd w:val="clear" w:color="auto" w:fill="FAFCFD"/>
        </w:rPr>
        <w:t>Filosoof, matemaatik, loodusteadlane, rändas palju, vaadetelt ratsionalist, talle sai saatuslikuks külma kliimaga Rootsi.</w:t>
      </w:r>
    </w:p>
    <w:p w:rsidR="00AD0E4D" w:rsidRPr="002D5663" w:rsidRDefault="00AD0E4D"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36. Õpitud filosoofidest on suure panuse andnud matemaatikasse kaks filosoofi! Nendest on kindlasti räägitud ka matemaatikatunnis. Leia loetelust need kaks filosoofi: </w:t>
      </w:r>
      <w:proofErr w:type="spellStart"/>
      <w:r w:rsidRPr="002D5663">
        <w:rPr>
          <w:rFonts w:ascii="Times New Roman" w:hAnsi="Times New Roman" w:cs="Times New Roman"/>
          <w:color w:val="334148"/>
          <w:sz w:val="21"/>
          <w:szCs w:val="21"/>
          <w:shd w:val="clear" w:color="auto" w:fill="FAFCFD"/>
        </w:rPr>
        <w:t>Leibniz</w:t>
      </w:r>
      <w:proofErr w:type="spellEnd"/>
      <w:r w:rsidRPr="002D5663">
        <w:rPr>
          <w:rFonts w:ascii="Times New Roman" w:hAnsi="Times New Roman" w:cs="Times New Roman"/>
          <w:color w:val="334148"/>
          <w:sz w:val="21"/>
          <w:szCs w:val="21"/>
          <w:shd w:val="clear" w:color="auto" w:fill="FAFCFD"/>
        </w:rPr>
        <w:t xml:space="preserve">, </w:t>
      </w:r>
      <w:proofErr w:type="spellStart"/>
      <w:r w:rsidRPr="002D5663">
        <w:rPr>
          <w:rFonts w:ascii="Times New Roman" w:hAnsi="Times New Roman" w:cs="Times New Roman"/>
          <w:color w:val="334148"/>
          <w:sz w:val="21"/>
          <w:szCs w:val="21"/>
          <w:shd w:val="clear" w:color="auto" w:fill="FAFCFD"/>
        </w:rPr>
        <w:t>Spinoza</w:t>
      </w:r>
      <w:proofErr w:type="spellEnd"/>
      <w:r w:rsidRPr="002D5663">
        <w:rPr>
          <w:rFonts w:ascii="Times New Roman" w:hAnsi="Times New Roman" w:cs="Times New Roman"/>
          <w:color w:val="334148"/>
          <w:sz w:val="21"/>
          <w:szCs w:val="21"/>
          <w:shd w:val="clear" w:color="auto" w:fill="FAFCFD"/>
        </w:rPr>
        <w:t xml:space="preserve">, </w:t>
      </w:r>
      <w:proofErr w:type="spellStart"/>
      <w:r w:rsidRPr="002D5663">
        <w:rPr>
          <w:rFonts w:ascii="Times New Roman" w:hAnsi="Times New Roman" w:cs="Times New Roman"/>
          <w:color w:val="334148"/>
          <w:sz w:val="21"/>
          <w:szCs w:val="21"/>
          <w:shd w:val="clear" w:color="auto" w:fill="FAFCFD"/>
        </w:rPr>
        <w:t>Descartes</w:t>
      </w:r>
      <w:proofErr w:type="spellEnd"/>
      <w:r w:rsidRPr="002D5663">
        <w:rPr>
          <w:rFonts w:ascii="Times New Roman" w:hAnsi="Times New Roman" w:cs="Times New Roman"/>
          <w:color w:val="334148"/>
          <w:sz w:val="21"/>
          <w:szCs w:val="21"/>
          <w:shd w:val="clear" w:color="auto" w:fill="FAFCFD"/>
        </w:rPr>
        <w:t xml:space="preserve">, Augustinus, Thomas, </w:t>
      </w:r>
      <w:proofErr w:type="spellStart"/>
      <w:r w:rsidRPr="002D5663">
        <w:rPr>
          <w:rFonts w:ascii="Times New Roman" w:hAnsi="Times New Roman" w:cs="Times New Roman"/>
          <w:color w:val="334148"/>
          <w:sz w:val="21"/>
          <w:szCs w:val="21"/>
          <w:shd w:val="clear" w:color="auto" w:fill="FAFCFD"/>
        </w:rPr>
        <w:t>Hume</w:t>
      </w:r>
      <w:proofErr w:type="spellEnd"/>
      <w:r w:rsidRPr="002D5663">
        <w:rPr>
          <w:rFonts w:ascii="Times New Roman" w:hAnsi="Times New Roman" w:cs="Times New Roman"/>
          <w:color w:val="334148"/>
          <w:sz w:val="21"/>
          <w:szCs w:val="21"/>
          <w:shd w:val="clear" w:color="auto" w:fill="FAFCFD"/>
        </w:rPr>
        <w:t>.</w:t>
      </w:r>
    </w:p>
    <w:p w:rsidR="00AD0E4D" w:rsidRPr="002D5663" w:rsidRDefault="00AD0E4D"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37. Inimene sünnib teatud eeldustega, st kalduvuste ja potentsiaalsete võimetega. Millise filosoofi millisele ideele see väide </w:t>
      </w:r>
      <w:r w:rsidRPr="002D5663">
        <w:rPr>
          <w:rFonts w:ascii="Times New Roman" w:hAnsi="Times New Roman" w:cs="Times New Roman"/>
          <w:b/>
          <w:bCs/>
          <w:color w:val="334148"/>
          <w:sz w:val="21"/>
          <w:szCs w:val="21"/>
          <w:shd w:val="clear" w:color="auto" w:fill="FAFCFD"/>
        </w:rPr>
        <w:t>oponeerib</w:t>
      </w:r>
      <w:r w:rsidRPr="002D5663">
        <w:rPr>
          <w:rFonts w:ascii="Times New Roman" w:hAnsi="Times New Roman" w:cs="Times New Roman"/>
          <w:color w:val="334148"/>
          <w:sz w:val="21"/>
          <w:szCs w:val="21"/>
          <w:shd w:val="clear" w:color="auto" w:fill="FAFCFD"/>
        </w:rPr>
        <w:t>?</w:t>
      </w:r>
    </w:p>
    <w:p w:rsidR="00AD0E4D" w:rsidRPr="002D5663" w:rsidRDefault="00AD0E4D" w:rsidP="00AD0E4D">
      <w:pPr>
        <w:spacing w:line="240" w:lineRule="auto"/>
        <w:rPr>
          <w:rFonts w:ascii="Times New Roman" w:hAnsi="Times New Roman" w:cs="Times New Roman"/>
          <w:i/>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38. Keda on kirjeldatud? </w:t>
      </w:r>
      <w:r w:rsidRPr="002D5663">
        <w:rPr>
          <w:rFonts w:ascii="Times New Roman" w:hAnsi="Times New Roman" w:cs="Times New Roman"/>
          <w:i/>
          <w:color w:val="334148"/>
          <w:sz w:val="21"/>
          <w:szCs w:val="21"/>
          <w:shd w:val="clear" w:color="auto" w:fill="FAFCFD"/>
        </w:rPr>
        <w:t>Kogu eluaja huvitus alkeemiast. Oli kirglik entsüklopedist. Üks kõigi aegade suuremaid loogikuid. Soovis välja arendada teaduslikku ideaalkeelt. 8-aastaselt valdas vabalt ladina keelt ning luges kreeka ja rooma filosoofide teoseid.</w:t>
      </w:r>
    </w:p>
    <w:p w:rsidR="00AD0E4D" w:rsidRPr="002D5663" w:rsidRDefault="00AD0E4D"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39. Inimese emotsioone pole võimalik üksteisest eristada mingi kindla tunnuse alusel. Millise filosoofi millisele ideele see väide </w:t>
      </w:r>
      <w:r w:rsidRPr="002D5663">
        <w:rPr>
          <w:rFonts w:ascii="Times New Roman" w:hAnsi="Times New Roman" w:cs="Times New Roman"/>
          <w:b/>
          <w:bCs/>
          <w:color w:val="334148"/>
          <w:sz w:val="21"/>
          <w:szCs w:val="21"/>
          <w:shd w:val="clear" w:color="auto" w:fill="FAFCFD"/>
        </w:rPr>
        <w:t>oponeerib</w:t>
      </w:r>
      <w:r w:rsidRPr="002D5663">
        <w:rPr>
          <w:rFonts w:ascii="Times New Roman" w:hAnsi="Times New Roman" w:cs="Times New Roman"/>
          <w:color w:val="334148"/>
          <w:sz w:val="21"/>
          <w:szCs w:val="21"/>
          <w:shd w:val="clear" w:color="auto" w:fill="FAFCFD"/>
        </w:rPr>
        <w:t>?</w:t>
      </w:r>
    </w:p>
    <w:p w:rsidR="00AD0E4D" w:rsidRPr="00AD0E4D" w:rsidRDefault="00AD0E4D" w:rsidP="00AD0E4D">
      <w:pPr>
        <w:spacing w:line="240" w:lineRule="auto"/>
        <w:rPr>
          <w:rFonts w:ascii="Times New Roman" w:hAnsi="Times New Roman" w:cs="Times New Roman"/>
          <w:sz w:val="24"/>
          <w:szCs w:val="24"/>
        </w:rPr>
      </w:pPr>
      <w:r w:rsidRPr="002D5663">
        <w:rPr>
          <w:rFonts w:ascii="Times New Roman" w:hAnsi="Times New Roman" w:cs="Times New Roman"/>
          <w:color w:val="334148"/>
          <w:sz w:val="21"/>
          <w:szCs w:val="21"/>
          <w:shd w:val="clear" w:color="auto" w:fill="FAFCFD"/>
        </w:rPr>
        <w:t xml:space="preserve">40. Mis oli iseloomulik </w:t>
      </w:r>
      <w:proofErr w:type="spellStart"/>
      <w:r w:rsidRPr="002D5663">
        <w:rPr>
          <w:rFonts w:ascii="Times New Roman" w:hAnsi="Times New Roman" w:cs="Times New Roman"/>
          <w:color w:val="334148"/>
          <w:sz w:val="21"/>
          <w:szCs w:val="21"/>
          <w:shd w:val="clear" w:color="auto" w:fill="FAFCFD"/>
        </w:rPr>
        <w:t>Descartes'i</w:t>
      </w:r>
      <w:proofErr w:type="spellEnd"/>
      <w:r w:rsidRPr="002D5663">
        <w:rPr>
          <w:rFonts w:ascii="Times New Roman" w:hAnsi="Times New Roman" w:cs="Times New Roman"/>
          <w:color w:val="334148"/>
          <w:sz w:val="21"/>
          <w:szCs w:val="21"/>
          <w:shd w:val="clear" w:color="auto" w:fill="FAFCFD"/>
        </w:rPr>
        <w:t xml:space="preserve"> ajastuloolisele kontekstile? Leia üles kaks õiget vastust: teadlaste ringkonnad lähtusid üha vähem </w:t>
      </w:r>
      <w:proofErr w:type="spellStart"/>
      <w:r w:rsidRPr="002D5663">
        <w:rPr>
          <w:rFonts w:ascii="Times New Roman" w:hAnsi="Times New Roman" w:cs="Times New Roman"/>
          <w:color w:val="334148"/>
          <w:sz w:val="21"/>
          <w:szCs w:val="21"/>
          <w:shd w:val="clear" w:color="auto" w:fill="FAFCFD"/>
        </w:rPr>
        <w:t>Koperniku</w:t>
      </w:r>
      <w:proofErr w:type="spellEnd"/>
      <w:r w:rsidRPr="002D5663">
        <w:rPr>
          <w:rFonts w:ascii="Times New Roman" w:hAnsi="Times New Roman" w:cs="Times New Roman"/>
          <w:color w:val="334148"/>
          <w:sz w:val="21"/>
          <w:szCs w:val="21"/>
          <w:shd w:val="clear" w:color="auto" w:fill="FAFCFD"/>
        </w:rPr>
        <w:t xml:space="preserve"> geotsentrismist, katoliku kiriku õpetus kogus järjest enam poolehoidjaid, </w:t>
      </w:r>
      <w:r w:rsidRPr="002D5663">
        <w:rPr>
          <w:rFonts w:ascii="Times New Roman" w:hAnsi="Times New Roman" w:cs="Times New Roman"/>
          <w:color w:val="334148"/>
          <w:sz w:val="21"/>
          <w:szCs w:val="21"/>
          <w:shd w:val="clear" w:color="auto" w:fill="FFFFFF"/>
        </w:rPr>
        <w:t xml:space="preserve">teadlaste ja kiriku vahel esines konflikte, </w:t>
      </w:r>
      <w:r w:rsidRPr="002D5663">
        <w:rPr>
          <w:rFonts w:ascii="Times New Roman" w:hAnsi="Times New Roman" w:cs="Times New Roman"/>
          <w:color w:val="334148"/>
          <w:sz w:val="21"/>
          <w:szCs w:val="21"/>
          <w:shd w:val="clear" w:color="auto" w:fill="FAFCFD"/>
        </w:rPr>
        <w:t>järjest enam hakati kahtlema absoluutsetes tõdedes.</w:t>
      </w:r>
    </w:p>
    <w:sectPr w:rsidR="00AD0E4D" w:rsidRPr="00AD0E4D" w:rsidSect="00DE3FC7">
      <w:pgSz w:w="11906" w:h="16838"/>
      <w:pgMar w:top="79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C7"/>
    <w:rsid w:val="002D5663"/>
    <w:rsid w:val="005D6451"/>
    <w:rsid w:val="0061730E"/>
    <w:rsid w:val="00977B8E"/>
    <w:rsid w:val="00AC5910"/>
    <w:rsid w:val="00AD0E4D"/>
    <w:rsid w:val="00D547DC"/>
    <w:rsid w:val="00DE3F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5607</Characters>
  <Application>Microsoft Office Word</Application>
  <DocSecurity>0</DocSecurity>
  <Lines>46</Lines>
  <Paragraphs>13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2022-01-08T09:47:00Z</dcterms:created>
  <dcterms:modified xsi:type="dcterms:W3CDTF">2022-01-08T09:47:00Z</dcterms:modified>
</cp:coreProperties>
</file>