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A4" w:rsidRPr="00464738" w:rsidRDefault="00FF17A4">
      <w:pPr>
        <w:rPr>
          <w:b/>
          <w:sz w:val="24"/>
          <w:szCs w:val="24"/>
        </w:rPr>
      </w:pPr>
      <w:bookmarkStart w:id="0" w:name="_GoBack"/>
      <w:bookmarkEnd w:id="0"/>
      <w:r w:rsidRPr="00464738">
        <w:rPr>
          <w:b/>
          <w:sz w:val="24"/>
          <w:szCs w:val="24"/>
        </w:rPr>
        <w:t xml:space="preserve">Lühikokkuvõte George </w:t>
      </w:r>
      <w:proofErr w:type="spellStart"/>
      <w:r w:rsidRPr="00464738">
        <w:rPr>
          <w:b/>
          <w:sz w:val="24"/>
          <w:szCs w:val="24"/>
        </w:rPr>
        <w:t>Berkeley</w:t>
      </w:r>
      <w:proofErr w:type="spellEnd"/>
      <w:r w:rsidRPr="00464738">
        <w:rPr>
          <w:b/>
          <w:sz w:val="24"/>
          <w:szCs w:val="24"/>
        </w:rPr>
        <w:t xml:space="preserve"> idealismist </w:t>
      </w:r>
    </w:p>
    <w:p w:rsidR="00FF17A4" w:rsidRPr="00464738" w:rsidRDefault="00FF17A4">
      <w:pPr>
        <w:rPr>
          <w:sz w:val="24"/>
          <w:szCs w:val="24"/>
        </w:rPr>
      </w:pPr>
    </w:p>
    <w:p w:rsidR="00AA71C1" w:rsidRPr="00464738" w:rsidRDefault="008C1247">
      <w:pPr>
        <w:rPr>
          <w:sz w:val="24"/>
          <w:szCs w:val="24"/>
        </w:rPr>
      </w:pPr>
      <w:proofErr w:type="spellStart"/>
      <w:r w:rsidRPr="00464738">
        <w:rPr>
          <w:sz w:val="24"/>
          <w:szCs w:val="24"/>
        </w:rPr>
        <w:t>Berkeley</w:t>
      </w:r>
      <w:proofErr w:type="spellEnd"/>
      <w:r w:rsidRPr="00464738">
        <w:rPr>
          <w:sz w:val="24"/>
          <w:szCs w:val="24"/>
        </w:rPr>
        <w:t xml:space="preserve"> esindab </w:t>
      </w:r>
      <w:r w:rsidRPr="00464738">
        <w:rPr>
          <w:b/>
          <w:sz w:val="24"/>
          <w:szCs w:val="24"/>
        </w:rPr>
        <w:t xml:space="preserve">idealismi </w:t>
      </w:r>
      <w:r w:rsidRPr="00464738">
        <w:rPr>
          <w:sz w:val="24"/>
          <w:szCs w:val="24"/>
        </w:rPr>
        <w:t xml:space="preserve">ehk </w:t>
      </w:r>
      <w:proofErr w:type="spellStart"/>
      <w:r w:rsidRPr="00464738">
        <w:rPr>
          <w:b/>
          <w:sz w:val="24"/>
          <w:szCs w:val="24"/>
        </w:rPr>
        <w:t>immaterialismi</w:t>
      </w:r>
      <w:proofErr w:type="spellEnd"/>
      <w:r w:rsidRPr="00464738">
        <w:rPr>
          <w:sz w:val="24"/>
          <w:szCs w:val="24"/>
        </w:rPr>
        <w:t xml:space="preserve">, mille </w:t>
      </w:r>
      <w:proofErr w:type="spellStart"/>
      <w:r w:rsidRPr="00464738">
        <w:rPr>
          <w:sz w:val="24"/>
          <w:szCs w:val="24"/>
        </w:rPr>
        <w:t>kohaelt</w:t>
      </w:r>
      <w:proofErr w:type="spellEnd"/>
      <w:r w:rsidRPr="00464738">
        <w:rPr>
          <w:sz w:val="24"/>
          <w:szCs w:val="24"/>
        </w:rPr>
        <w:t xml:space="preserve"> ei eksisteeri midagi materiaalselt. Tema arvates on reaalsus vaimne ning ka inimene on vaimne olend</w:t>
      </w:r>
      <w:r w:rsidR="001E64FB" w:rsidRPr="00464738">
        <w:rPr>
          <w:sz w:val="24"/>
          <w:szCs w:val="24"/>
        </w:rPr>
        <w:t xml:space="preserve"> (ideede ja tajude kogum)</w:t>
      </w:r>
      <w:r w:rsidRPr="00464738">
        <w:rPr>
          <w:sz w:val="24"/>
          <w:szCs w:val="24"/>
        </w:rPr>
        <w:t xml:space="preserve">, keda ta nimetab ka hingeks. </w:t>
      </w:r>
      <w:proofErr w:type="spellStart"/>
      <w:r w:rsidRPr="00464738">
        <w:rPr>
          <w:sz w:val="24"/>
          <w:szCs w:val="24"/>
        </w:rPr>
        <w:t>Berkely</w:t>
      </w:r>
      <w:proofErr w:type="spellEnd"/>
      <w:r w:rsidRPr="00464738">
        <w:rPr>
          <w:sz w:val="24"/>
          <w:szCs w:val="24"/>
        </w:rPr>
        <w:t xml:space="preserve"> arvas, et kui me mingit eset tajume, siis tegelikult me ei taju objekti ennast, vaid aistingut, mida see </w:t>
      </w:r>
      <w:r w:rsidR="00464738">
        <w:rPr>
          <w:sz w:val="24"/>
          <w:szCs w:val="24"/>
        </w:rPr>
        <w:t xml:space="preserve">meis kui </w:t>
      </w:r>
      <w:r w:rsidRPr="00464738">
        <w:rPr>
          <w:sz w:val="24"/>
          <w:szCs w:val="24"/>
        </w:rPr>
        <w:t xml:space="preserve">tajujas tekitab. Näiteks toolil istudes ei taju ma tooli kui sellist, vaid erinevaid </w:t>
      </w:r>
      <w:r w:rsidR="00464738">
        <w:rPr>
          <w:sz w:val="24"/>
          <w:szCs w:val="24"/>
        </w:rPr>
        <w:t xml:space="preserve">tooli poolt tekitatud </w:t>
      </w:r>
      <w:r w:rsidRPr="00464738">
        <w:rPr>
          <w:sz w:val="24"/>
          <w:szCs w:val="24"/>
        </w:rPr>
        <w:t>aistinguid</w:t>
      </w:r>
      <w:r w:rsidR="00464738">
        <w:rPr>
          <w:sz w:val="24"/>
          <w:szCs w:val="24"/>
        </w:rPr>
        <w:t xml:space="preserve"> ja ideid</w:t>
      </w:r>
      <w:r w:rsidRPr="00464738">
        <w:rPr>
          <w:sz w:val="24"/>
          <w:szCs w:val="24"/>
        </w:rPr>
        <w:t xml:space="preserve">. </w:t>
      </w:r>
      <w:proofErr w:type="spellStart"/>
      <w:r w:rsidRPr="00464738">
        <w:rPr>
          <w:sz w:val="24"/>
          <w:szCs w:val="24"/>
        </w:rPr>
        <w:t>Berkeley</w:t>
      </w:r>
      <w:proofErr w:type="spellEnd"/>
      <w:r w:rsidR="00464738">
        <w:rPr>
          <w:sz w:val="24"/>
          <w:szCs w:val="24"/>
        </w:rPr>
        <w:t xml:space="preserve"> kui empiristi</w:t>
      </w:r>
      <w:r w:rsidRPr="00464738">
        <w:rPr>
          <w:sz w:val="24"/>
          <w:szCs w:val="24"/>
        </w:rPr>
        <w:t xml:space="preserve"> arvates saabki kindel olla üksnes selles, mida tajume. </w:t>
      </w:r>
    </w:p>
    <w:p w:rsidR="00B07C5F" w:rsidRDefault="008C1247" w:rsidP="008C1247">
      <w:pPr>
        <w:rPr>
          <w:sz w:val="24"/>
          <w:szCs w:val="24"/>
        </w:rPr>
      </w:pPr>
      <w:r w:rsidRPr="00464738">
        <w:rPr>
          <w:sz w:val="24"/>
          <w:szCs w:val="24"/>
        </w:rPr>
        <w:t xml:space="preserve">Filosoof </w:t>
      </w:r>
      <w:r w:rsidR="004A4E36" w:rsidRPr="00464738">
        <w:rPr>
          <w:sz w:val="24"/>
          <w:szCs w:val="24"/>
        </w:rPr>
        <w:t>leiab, et iga materiaalne asi on vaid omaduste kogum.</w:t>
      </w:r>
      <w:r w:rsidRPr="00464738">
        <w:rPr>
          <w:sz w:val="24"/>
          <w:szCs w:val="24"/>
        </w:rPr>
        <w:t xml:space="preserve"> </w:t>
      </w:r>
      <w:r w:rsidR="004A4E36" w:rsidRPr="00464738">
        <w:rPr>
          <w:sz w:val="24"/>
          <w:szCs w:val="24"/>
        </w:rPr>
        <w:t>Näiteks õunal on erinevad omadused, kuid pole olemas sellist asja nagu "</w:t>
      </w:r>
      <w:proofErr w:type="spellStart"/>
      <w:r w:rsidR="004A4E36" w:rsidRPr="00464738">
        <w:rPr>
          <w:sz w:val="24"/>
          <w:szCs w:val="24"/>
        </w:rPr>
        <w:t>õunsus</w:t>
      </w:r>
      <w:proofErr w:type="spellEnd"/>
      <w:r w:rsidR="004A4E36" w:rsidRPr="00464738">
        <w:rPr>
          <w:sz w:val="24"/>
          <w:szCs w:val="24"/>
        </w:rPr>
        <w:t xml:space="preserve">". </w:t>
      </w:r>
      <w:r w:rsidRPr="00464738">
        <w:rPr>
          <w:sz w:val="24"/>
          <w:szCs w:val="24"/>
        </w:rPr>
        <w:t xml:space="preserve">Õun on sisuliselt ideede või omaduste kogum, need omadused pärinevad meist, mitte õunast. Kui võtta õunalt ära kõik tema omadused, mis võivad esineda ka teistel puuviljadel, siis ei jää midagi järgi. Meie, õuna tajudes, võime öelda, et see on „magus“, „hapu“ </w:t>
      </w:r>
      <w:proofErr w:type="spellStart"/>
      <w:r w:rsidRPr="00464738">
        <w:rPr>
          <w:sz w:val="24"/>
          <w:szCs w:val="24"/>
        </w:rPr>
        <w:t>vmt</w:t>
      </w:r>
      <w:proofErr w:type="spellEnd"/>
      <w:r w:rsidRPr="00464738">
        <w:rPr>
          <w:sz w:val="24"/>
          <w:szCs w:val="24"/>
        </w:rPr>
        <w:t xml:space="preserve">. Õun kui selline jääb aga kättesaamatuks, sest meie taju toimib kogu aeg filtrina. Midagi, mis on väljaspool meie taju, pole võimalik kogeda. Millegi olemasolus saab </w:t>
      </w:r>
      <w:proofErr w:type="spellStart"/>
      <w:r w:rsidRPr="00464738">
        <w:rPr>
          <w:sz w:val="24"/>
          <w:szCs w:val="24"/>
        </w:rPr>
        <w:t>Berkeley</w:t>
      </w:r>
      <w:proofErr w:type="spellEnd"/>
      <w:r w:rsidRPr="00464738">
        <w:rPr>
          <w:sz w:val="24"/>
          <w:szCs w:val="24"/>
        </w:rPr>
        <w:t xml:space="preserve"> arvates olla kindel üksnes siis, kui meil on olemas vahetu tajukontakt. Näiteks saan ma väita, kas mu toas eksisteerib laud vaid siis, kui seda oma meeltega tajun. </w:t>
      </w:r>
      <w:proofErr w:type="spellStart"/>
      <w:r w:rsidRPr="00464738">
        <w:rPr>
          <w:sz w:val="24"/>
          <w:szCs w:val="24"/>
        </w:rPr>
        <w:t>Berkeley</w:t>
      </w:r>
      <w:proofErr w:type="spellEnd"/>
      <w:r w:rsidRPr="00464738">
        <w:rPr>
          <w:sz w:val="24"/>
          <w:szCs w:val="24"/>
        </w:rPr>
        <w:t xml:space="preserve">, nagu ka John </w:t>
      </w:r>
      <w:proofErr w:type="spellStart"/>
      <w:r w:rsidRPr="00464738">
        <w:rPr>
          <w:sz w:val="24"/>
          <w:szCs w:val="24"/>
        </w:rPr>
        <w:t>Locke</w:t>
      </w:r>
      <w:proofErr w:type="spellEnd"/>
      <w:r w:rsidRPr="00464738">
        <w:rPr>
          <w:sz w:val="24"/>
          <w:szCs w:val="24"/>
        </w:rPr>
        <w:t xml:space="preserve">, esindas empirismi ning </w:t>
      </w:r>
      <w:r w:rsidR="001E64FB" w:rsidRPr="00464738">
        <w:rPr>
          <w:sz w:val="24"/>
          <w:szCs w:val="24"/>
        </w:rPr>
        <w:t>pidas kogemust (taju) teadmiste allikaks.</w:t>
      </w:r>
    </w:p>
    <w:p w:rsidR="00464738" w:rsidRPr="00464738" w:rsidRDefault="00464738" w:rsidP="008C1247">
      <w:pPr>
        <w:rPr>
          <w:sz w:val="24"/>
          <w:szCs w:val="24"/>
        </w:rPr>
      </w:pPr>
      <w:r>
        <w:rPr>
          <w:sz w:val="24"/>
          <w:szCs w:val="24"/>
        </w:rPr>
        <w:t xml:space="preserve">Samuti esindas </w:t>
      </w:r>
      <w:proofErr w:type="spellStart"/>
      <w:r>
        <w:rPr>
          <w:sz w:val="24"/>
          <w:szCs w:val="24"/>
        </w:rPr>
        <w:t>Berkeley</w:t>
      </w:r>
      <w:proofErr w:type="spellEnd"/>
      <w:r>
        <w:rPr>
          <w:sz w:val="24"/>
          <w:szCs w:val="24"/>
        </w:rPr>
        <w:t xml:space="preserve"> </w:t>
      </w:r>
      <w:r w:rsidRPr="00464738">
        <w:rPr>
          <w:b/>
          <w:sz w:val="24"/>
          <w:szCs w:val="24"/>
        </w:rPr>
        <w:t>nominalismi</w:t>
      </w:r>
      <w:r>
        <w:rPr>
          <w:sz w:val="24"/>
          <w:szCs w:val="24"/>
        </w:rPr>
        <w:t xml:space="preserve">. See on arusaam, mille kohaselt eksisteerivad vaid üksiknähtused. Näiteks jääb </w:t>
      </w:r>
      <w:proofErr w:type="spellStart"/>
      <w:r>
        <w:rPr>
          <w:sz w:val="24"/>
          <w:szCs w:val="24"/>
        </w:rPr>
        <w:t>Berkeley</w:t>
      </w:r>
      <w:proofErr w:type="spellEnd"/>
      <w:r>
        <w:rPr>
          <w:sz w:val="24"/>
          <w:szCs w:val="24"/>
        </w:rPr>
        <w:t xml:space="preserve"> arvates väga umbmääraseks termin „rahvas“. Tema arvates saab kogeda vaid üksikuid inimesi, mitte aga rahvast. Vastasleeri seisukohta nimetatakse </w:t>
      </w:r>
      <w:r w:rsidRPr="00464738">
        <w:rPr>
          <w:b/>
          <w:sz w:val="24"/>
          <w:szCs w:val="24"/>
        </w:rPr>
        <w:t>platonismiks</w:t>
      </w:r>
      <w:r>
        <w:rPr>
          <w:sz w:val="24"/>
          <w:szCs w:val="24"/>
        </w:rPr>
        <w:t>, mille kohaselt eksisteerivad ka abstraktsed ideed nagu „rahvas“ jmt. Platonist adub, et üksikuid inimesed ongi rahvas. Seega eksisteerivad platonismi kohaselt lisaks konkreetsetele ideedele ka üldised ehk abstraktsed ideed, mis tähistavad vastavaid nähtuseid.</w:t>
      </w:r>
    </w:p>
    <w:p w:rsidR="008C1247" w:rsidRPr="00464738" w:rsidRDefault="008C1247">
      <w:pPr>
        <w:rPr>
          <w:sz w:val="24"/>
          <w:szCs w:val="24"/>
        </w:rPr>
      </w:pPr>
    </w:p>
    <w:p w:rsidR="00FF17A4" w:rsidRPr="00464738" w:rsidRDefault="00FF17A4">
      <w:pPr>
        <w:rPr>
          <w:b/>
          <w:sz w:val="24"/>
          <w:szCs w:val="24"/>
        </w:rPr>
      </w:pPr>
      <w:r w:rsidRPr="00464738">
        <w:rPr>
          <w:b/>
          <w:sz w:val="24"/>
          <w:szCs w:val="24"/>
        </w:rPr>
        <w:t>Kasutatud allikad:</w:t>
      </w:r>
    </w:p>
    <w:p w:rsidR="00FF17A4" w:rsidRPr="00464738" w:rsidRDefault="00FF17A4" w:rsidP="00FF17A4">
      <w:pPr>
        <w:spacing w:after="0" w:line="240" w:lineRule="auto"/>
        <w:rPr>
          <w:rFonts w:ascii="Times New Roman" w:hAnsi="Times New Roman" w:cs="Times New Roman"/>
          <w:sz w:val="24"/>
          <w:szCs w:val="24"/>
        </w:rPr>
      </w:pPr>
      <w:r w:rsidRPr="00464738">
        <w:rPr>
          <w:rFonts w:ascii="Times New Roman" w:hAnsi="Times New Roman" w:cs="Times New Roman"/>
          <w:sz w:val="24"/>
          <w:szCs w:val="24"/>
          <w:lang w:val="fi-FI"/>
        </w:rPr>
        <w:t xml:space="preserve">E. Saarinen, </w:t>
      </w:r>
      <w:proofErr w:type="spellStart"/>
      <w:r w:rsidRPr="00464738">
        <w:rPr>
          <w:rFonts w:ascii="Times New Roman" w:hAnsi="Times New Roman" w:cs="Times New Roman"/>
          <w:i/>
          <w:sz w:val="24"/>
          <w:szCs w:val="24"/>
          <w:lang w:val="fi-FI"/>
        </w:rPr>
        <w:t>Läänemaise</w:t>
      </w:r>
      <w:proofErr w:type="spellEnd"/>
      <w:r w:rsidRPr="00464738">
        <w:rPr>
          <w:rFonts w:ascii="Times New Roman" w:hAnsi="Times New Roman" w:cs="Times New Roman"/>
          <w:i/>
          <w:sz w:val="24"/>
          <w:szCs w:val="24"/>
          <w:lang w:val="fi-FI"/>
        </w:rPr>
        <w:t xml:space="preserve"> </w:t>
      </w:r>
      <w:proofErr w:type="spellStart"/>
      <w:r w:rsidRPr="00464738">
        <w:rPr>
          <w:rFonts w:ascii="Times New Roman" w:hAnsi="Times New Roman" w:cs="Times New Roman"/>
          <w:i/>
          <w:sz w:val="24"/>
          <w:szCs w:val="24"/>
          <w:lang w:val="fi-FI"/>
        </w:rPr>
        <w:t>filosoofia</w:t>
      </w:r>
      <w:proofErr w:type="spellEnd"/>
      <w:r w:rsidRPr="00464738">
        <w:rPr>
          <w:rFonts w:ascii="Times New Roman" w:hAnsi="Times New Roman" w:cs="Times New Roman"/>
          <w:i/>
          <w:sz w:val="24"/>
          <w:szCs w:val="24"/>
          <w:lang w:val="fi-FI"/>
        </w:rPr>
        <w:t xml:space="preserve"> </w:t>
      </w:r>
      <w:proofErr w:type="spellStart"/>
      <w:r w:rsidRPr="00464738">
        <w:rPr>
          <w:rFonts w:ascii="Times New Roman" w:hAnsi="Times New Roman" w:cs="Times New Roman"/>
          <w:i/>
          <w:sz w:val="24"/>
          <w:szCs w:val="24"/>
          <w:lang w:val="fi-FI"/>
        </w:rPr>
        <w:t>ajalugu</w:t>
      </w:r>
      <w:proofErr w:type="spellEnd"/>
      <w:r w:rsidRPr="00464738">
        <w:rPr>
          <w:rFonts w:ascii="Times New Roman" w:hAnsi="Times New Roman" w:cs="Times New Roman"/>
          <w:i/>
          <w:sz w:val="24"/>
          <w:szCs w:val="24"/>
          <w:lang w:val="fi-FI"/>
        </w:rPr>
        <w:t xml:space="preserve"> </w:t>
      </w:r>
      <w:proofErr w:type="spellStart"/>
      <w:r w:rsidRPr="00464738">
        <w:rPr>
          <w:rFonts w:ascii="Times New Roman" w:hAnsi="Times New Roman" w:cs="Times New Roman"/>
          <w:i/>
          <w:sz w:val="24"/>
          <w:szCs w:val="24"/>
          <w:lang w:val="fi-FI"/>
        </w:rPr>
        <w:t>tipult</w:t>
      </w:r>
      <w:proofErr w:type="spellEnd"/>
      <w:r w:rsidRPr="00464738">
        <w:rPr>
          <w:rFonts w:ascii="Times New Roman" w:hAnsi="Times New Roman" w:cs="Times New Roman"/>
          <w:i/>
          <w:sz w:val="24"/>
          <w:szCs w:val="24"/>
          <w:lang w:val="fi-FI"/>
        </w:rPr>
        <w:t xml:space="preserve"> </w:t>
      </w:r>
      <w:proofErr w:type="spellStart"/>
      <w:r w:rsidRPr="00464738">
        <w:rPr>
          <w:rFonts w:ascii="Times New Roman" w:hAnsi="Times New Roman" w:cs="Times New Roman"/>
          <w:i/>
          <w:sz w:val="24"/>
          <w:szCs w:val="24"/>
          <w:lang w:val="fi-FI"/>
        </w:rPr>
        <w:t>tipule</w:t>
      </w:r>
      <w:proofErr w:type="spellEnd"/>
      <w:r w:rsidRPr="00464738">
        <w:rPr>
          <w:rFonts w:ascii="Times New Roman" w:hAnsi="Times New Roman" w:cs="Times New Roman"/>
          <w:i/>
          <w:sz w:val="24"/>
          <w:szCs w:val="24"/>
          <w:lang w:val="fi-FI"/>
        </w:rPr>
        <w:t xml:space="preserve"> </w:t>
      </w:r>
      <w:proofErr w:type="spellStart"/>
      <w:r w:rsidRPr="00464738">
        <w:rPr>
          <w:rFonts w:ascii="Times New Roman" w:hAnsi="Times New Roman" w:cs="Times New Roman"/>
          <w:i/>
          <w:sz w:val="24"/>
          <w:szCs w:val="24"/>
          <w:lang w:val="fi-FI"/>
        </w:rPr>
        <w:t>Sokratesest</w:t>
      </w:r>
      <w:proofErr w:type="spellEnd"/>
      <w:r w:rsidRPr="00464738">
        <w:rPr>
          <w:rFonts w:ascii="Times New Roman" w:hAnsi="Times New Roman" w:cs="Times New Roman"/>
          <w:i/>
          <w:sz w:val="24"/>
          <w:szCs w:val="24"/>
          <w:lang w:val="fi-FI"/>
        </w:rPr>
        <w:t xml:space="preserve"> Marxini. </w:t>
      </w:r>
      <w:r w:rsidRPr="00464738">
        <w:rPr>
          <w:rFonts w:ascii="Times New Roman" w:hAnsi="Times New Roman" w:cs="Times New Roman"/>
          <w:sz w:val="24"/>
          <w:szCs w:val="24"/>
        </w:rPr>
        <w:t>Tallinn, Avita 1996.</w:t>
      </w:r>
    </w:p>
    <w:p w:rsidR="00FF17A4" w:rsidRPr="00464738" w:rsidRDefault="00FF17A4" w:rsidP="00FF17A4">
      <w:pPr>
        <w:spacing w:after="0" w:line="240" w:lineRule="auto"/>
        <w:rPr>
          <w:rFonts w:ascii="Times New Roman" w:hAnsi="Times New Roman" w:cs="Times New Roman"/>
          <w:sz w:val="24"/>
          <w:szCs w:val="24"/>
        </w:rPr>
      </w:pPr>
    </w:p>
    <w:p w:rsidR="00FF17A4" w:rsidRPr="00464738" w:rsidRDefault="00FF17A4" w:rsidP="00FF17A4">
      <w:pPr>
        <w:spacing w:after="0" w:line="240" w:lineRule="auto"/>
        <w:rPr>
          <w:rFonts w:ascii="Times New Roman" w:hAnsi="Times New Roman" w:cs="Times New Roman"/>
          <w:sz w:val="24"/>
          <w:szCs w:val="24"/>
        </w:rPr>
      </w:pPr>
      <w:r w:rsidRPr="00464738">
        <w:rPr>
          <w:rFonts w:ascii="Times New Roman" w:hAnsi="Times New Roman" w:cs="Times New Roman"/>
          <w:sz w:val="24"/>
          <w:szCs w:val="24"/>
        </w:rPr>
        <w:t xml:space="preserve">E. </w:t>
      </w:r>
      <w:proofErr w:type="spellStart"/>
      <w:r w:rsidRPr="00464738">
        <w:rPr>
          <w:rFonts w:ascii="Times New Roman" w:hAnsi="Times New Roman" w:cs="Times New Roman"/>
          <w:sz w:val="24"/>
          <w:szCs w:val="24"/>
        </w:rPr>
        <w:t>Saarinen</w:t>
      </w:r>
      <w:proofErr w:type="spellEnd"/>
      <w:r w:rsidRPr="00464738">
        <w:rPr>
          <w:rFonts w:ascii="Times New Roman" w:hAnsi="Times New Roman" w:cs="Times New Roman"/>
          <w:sz w:val="24"/>
          <w:szCs w:val="24"/>
        </w:rPr>
        <w:t xml:space="preserve">, </w:t>
      </w:r>
      <w:proofErr w:type="spellStart"/>
      <w:r w:rsidRPr="00464738">
        <w:rPr>
          <w:rFonts w:ascii="Times New Roman" w:hAnsi="Times New Roman" w:cs="Times New Roman"/>
          <w:i/>
          <w:sz w:val="24"/>
          <w:szCs w:val="24"/>
        </w:rPr>
        <w:t>Symposium</w:t>
      </w:r>
      <w:proofErr w:type="spellEnd"/>
      <w:r w:rsidRPr="00464738">
        <w:rPr>
          <w:rFonts w:ascii="Times New Roman" w:hAnsi="Times New Roman" w:cs="Times New Roman"/>
          <w:i/>
          <w:sz w:val="24"/>
          <w:szCs w:val="24"/>
        </w:rPr>
        <w:t xml:space="preserve">. </w:t>
      </w:r>
      <w:r w:rsidR="00464738" w:rsidRPr="00464738">
        <w:rPr>
          <w:rFonts w:ascii="Times New Roman" w:hAnsi="Times New Roman" w:cs="Times New Roman"/>
          <w:sz w:val="24"/>
          <w:szCs w:val="24"/>
        </w:rPr>
        <w:t>Tallinn,</w:t>
      </w:r>
      <w:r w:rsidR="00464738" w:rsidRPr="00464738">
        <w:rPr>
          <w:rFonts w:ascii="Times New Roman" w:hAnsi="Times New Roman" w:cs="Times New Roman"/>
          <w:i/>
          <w:sz w:val="24"/>
          <w:szCs w:val="24"/>
        </w:rPr>
        <w:t xml:space="preserve"> </w:t>
      </w:r>
      <w:r w:rsidRPr="00464738">
        <w:rPr>
          <w:rFonts w:ascii="Times New Roman" w:hAnsi="Times New Roman" w:cs="Times New Roman"/>
          <w:sz w:val="24"/>
          <w:szCs w:val="24"/>
        </w:rPr>
        <w:t>Avita 2003</w:t>
      </w:r>
    </w:p>
    <w:p w:rsidR="00FF17A4" w:rsidRPr="00464738" w:rsidRDefault="00FF17A4">
      <w:pPr>
        <w:rPr>
          <w:sz w:val="24"/>
          <w:szCs w:val="24"/>
        </w:rPr>
      </w:pPr>
    </w:p>
    <w:sectPr w:rsidR="00FF17A4" w:rsidRPr="00464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25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nsid w:val="72C948E5"/>
    <w:multiLevelType w:val="hybridMultilevel"/>
    <w:tmpl w:val="9B582DA0"/>
    <w:lvl w:ilvl="0" w:tplc="A19A08B2">
      <w:start w:val="1"/>
      <w:numFmt w:val="bullet"/>
      <w:lvlText w:val=""/>
      <w:lvlJc w:val="left"/>
      <w:pPr>
        <w:tabs>
          <w:tab w:val="num" w:pos="720"/>
        </w:tabs>
        <w:ind w:left="720" w:hanging="360"/>
      </w:pPr>
      <w:rPr>
        <w:rFonts w:ascii="Wingdings" w:hAnsi="Wingdings" w:hint="default"/>
      </w:rPr>
    </w:lvl>
    <w:lvl w:ilvl="1" w:tplc="06A898F2" w:tentative="1">
      <w:start w:val="1"/>
      <w:numFmt w:val="bullet"/>
      <w:lvlText w:val=""/>
      <w:lvlJc w:val="left"/>
      <w:pPr>
        <w:tabs>
          <w:tab w:val="num" w:pos="1440"/>
        </w:tabs>
        <w:ind w:left="1440" w:hanging="360"/>
      </w:pPr>
      <w:rPr>
        <w:rFonts w:ascii="Wingdings" w:hAnsi="Wingdings" w:hint="default"/>
      </w:rPr>
    </w:lvl>
    <w:lvl w:ilvl="2" w:tplc="21CA89FC" w:tentative="1">
      <w:start w:val="1"/>
      <w:numFmt w:val="bullet"/>
      <w:lvlText w:val=""/>
      <w:lvlJc w:val="left"/>
      <w:pPr>
        <w:tabs>
          <w:tab w:val="num" w:pos="2160"/>
        </w:tabs>
        <w:ind w:left="2160" w:hanging="360"/>
      </w:pPr>
      <w:rPr>
        <w:rFonts w:ascii="Wingdings" w:hAnsi="Wingdings" w:hint="default"/>
      </w:rPr>
    </w:lvl>
    <w:lvl w:ilvl="3" w:tplc="F7B8FEA4" w:tentative="1">
      <w:start w:val="1"/>
      <w:numFmt w:val="bullet"/>
      <w:lvlText w:val=""/>
      <w:lvlJc w:val="left"/>
      <w:pPr>
        <w:tabs>
          <w:tab w:val="num" w:pos="2880"/>
        </w:tabs>
        <w:ind w:left="2880" w:hanging="360"/>
      </w:pPr>
      <w:rPr>
        <w:rFonts w:ascii="Wingdings" w:hAnsi="Wingdings" w:hint="default"/>
      </w:rPr>
    </w:lvl>
    <w:lvl w:ilvl="4" w:tplc="890897A0" w:tentative="1">
      <w:start w:val="1"/>
      <w:numFmt w:val="bullet"/>
      <w:lvlText w:val=""/>
      <w:lvlJc w:val="left"/>
      <w:pPr>
        <w:tabs>
          <w:tab w:val="num" w:pos="3600"/>
        </w:tabs>
        <w:ind w:left="3600" w:hanging="360"/>
      </w:pPr>
      <w:rPr>
        <w:rFonts w:ascii="Wingdings" w:hAnsi="Wingdings" w:hint="default"/>
      </w:rPr>
    </w:lvl>
    <w:lvl w:ilvl="5" w:tplc="5FC229FA" w:tentative="1">
      <w:start w:val="1"/>
      <w:numFmt w:val="bullet"/>
      <w:lvlText w:val=""/>
      <w:lvlJc w:val="left"/>
      <w:pPr>
        <w:tabs>
          <w:tab w:val="num" w:pos="4320"/>
        </w:tabs>
        <w:ind w:left="4320" w:hanging="360"/>
      </w:pPr>
      <w:rPr>
        <w:rFonts w:ascii="Wingdings" w:hAnsi="Wingdings" w:hint="default"/>
      </w:rPr>
    </w:lvl>
    <w:lvl w:ilvl="6" w:tplc="E5EAECDC" w:tentative="1">
      <w:start w:val="1"/>
      <w:numFmt w:val="bullet"/>
      <w:lvlText w:val=""/>
      <w:lvlJc w:val="left"/>
      <w:pPr>
        <w:tabs>
          <w:tab w:val="num" w:pos="5040"/>
        </w:tabs>
        <w:ind w:left="5040" w:hanging="360"/>
      </w:pPr>
      <w:rPr>
        <w:rFonts w:ascii="Wingdings" w:hAnsi="Wingdings" w:hint="default"/>
      </w:rPr>
    </w:lvl>
    <w:lvl w:ilvl="7" w:tplc="582CF4FA" w:tentative="1">
      <w:start w:val="1"/>
      <w:numFmt w:val="bullet"/>
      <w:lvlText w:val=""/>
      <w:lvlJc w:val="left"/>
      <w:pPr>
        <w:tabs>
          <w:tab w:val="num" w:pos="5760"/>
        </w:tabs>
        <w:ind w:left="5760" w:hanging="360"/>
      </w:pPr>
      <w:rPr>
        <w:rFonts w:ascii="Wingdings" w:hAnsi="Wingdings" w:hint="default"/>
      </w:rPr>
    </w:lvl>
    <w:lvl w:ilvl="8" w:tplc="9DA8C9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47"/>
    <w:rsid w:val="001E64FB"/>
    <w:rsid w:val="00210D67"/>
    <w:rsid w:val="00464738"/>
    <w:rsid w:val="004A4E36"/>
    <w:rsid w:val="008C1247"/>
    <w:rsid w:val="00AA71C1"/>
    <w:rsid w:val="00B07C5F"/>
    <w:rsid w:val="00FF17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6032">
      <w:bodyDiv w:val="1"/>
      <w:marLeft w:val="0"/>
      <w:marRight w:val="0"/>
      <w:marTop w:val="0"/>
      <w:marBottom w:val="0"/>
      <w:divBdr>
        <w:top w:val="none" w:sz="0" w:space="0" w:color="auto"/>
        <w:left w:val="none" w:sz="0" w:space="0" w:color="auto"/>
        <w:bottom w:val="none" w:sz="0" w:space="0" w:color="auto"/>
        <w:right w:val="none" w:sz="0" w:space="0" w:color="auto"/>
      </w:divBdr>
      <w:divsChild>
        <w:div w:id="1424495471">
          <w:marLeft w:val="547"/>
          <w:marRight w:val="0"/>
          <w:marTop w:val="134"/>
          <w:marBottom w:val="0"/>
          <w:divBdr>
            <w:top w:val="none" w:sz="0" w:space="0" w:color="auto"/>
            <w:left w:val="none" w:sz="0" w:space="0" w:color="auto"/>
            <w:bottom w:val="none" w:sz="0" w:space="0" w:color="auto"/>
            <w:right w:val="none" w:sz="0" w:space="0" w:color="auto"/>
          </w:divBdr>
        </w:div>
        <w:div w:id="186373651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1823</Characters>
  <Application>Microsoft Office Word</Application>
  <DocSecurity>0</DocSecurity>
  <Lines>15</Lines>
  <Paragraphs>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2022-03-17T21:20:00Z</dcterms:created>
  <dcterms:modified xsi:type="dcterms:W3CDTF">2022-03-17T21:20:00Z</dcterms:modified>
</cp:coreProperties>
</file>