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1" w:rsidRPr="00DE10D1" w:rsidRDefault="00342053" w:rsidP="00DE10D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DE10D1">
        <w:rPr>
          <w:rFonts w:ascii="Times New Roman" w:hAnsi="Times New Roman" w:cs="Times New Roman"/>
          <w:b/>
        </w:rPr>
        <w:t>Kursuse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nimetus</w:t>
      </w:r>
      <w:proofErr w:type="spellEnd"/>
      <w:r w:rsidRPr="00DE10D1">
        <w:rPr>
          <w:rFonts w:ascii="Times New Roman" w:hAnsi="Times New Roman" w:cs="Times New Roman"/>
          <w:b/>
        </w:rPr>
        <w:t xml:space="preserve">: </w:t>
      </w:r>
      <w:proofErr w:type="spellStart"/>
      <w:r w:rsidRPr="00A01C8D">
        <w:rPr>
          <w:rFonts w:ascii="Times New Roman" w:hAnsi="Times New Roman" w:cs="Times New Roman"/>
          <w:i/>
        </w:rPr>
        <w:t>Sissejuhatus</w:t>
      </w:r>
      <w:proofErr w:type="spellEnd"/>
      <w:r w:rsidRPr="00A01C8D">
        <w:rPr>
          <w:rFonts w:ascii="Times New Roman" w:hAnsi="Times New Roman" w:cs="Times New Roman"/>
          <w:i/>
        </w:rPr>
        <w:t xml:space="preserve"> </w:t>
      </w:r>
      <w:proofErr w:type="spellStart"/>
      <w:r w:rsidRPr="00A01C8D">
        <w:rPr>
          <w:rFonts w:ascii="Times New Roman" w:hAnsi="Times New Roman" w:cs="Times New Roman"/>
          <w:i/>
        </w:rPr>
        <w:t>filosoofiasse</w:t>
      </w:r>
      <w:proofErr w:type="spellEnd"/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Klass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Pärnu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Ühisgümnaasiumi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243CD">
        <w:rPr>
          <w:rFonts w:ascii="Times New Roman" w:eastAsia="Times New Roman" w:hAnsi="Times New Roman" w:cs="Times New Roman"/>
          <w:bCs/>
          <w:color w:val="000000"/>
        </w:rPr>
        <w:t>G2</w:t>
      </w:r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34293">
        <w:rPr>
          <w:rFonts w:ascii="Times New Roman" w:eastAsia="Times New Roman" w:hAnsi="Times New Roman" w:cs="Times New Roman"/>
          <w:bCs/>
          <w:color w:val="000000"/>
        </w:rPr>
        <w:t>j</w:t>
      </w:r>
      <w:r w:rsidR="00D243CD">
        <w:rPr>
          <w:rFonts w:ascii="Times New Roman" w:eastAsia="Times New Roman" w:hAnsi="Times New Roman" w:cs="Times New Roman"/>
          <w:bCs/>
          <w:color w:val="000000"/>
        </w:rPr>
        <w:t xml:space="preserve">a </w:t>
      </w:r>
      <w:proofErr w:type="gramStart"/>
      <w:r w:rsidR="00D243CD">
        <w:rPr>
          <w:rFonts w:ascii="Times New Roman" w:eastAsia="Times New Roman" w:hAnsi="Times New Roman" w:cs="Times New Roman"/>
          <w:bCs/>
          <w:color w:val="000000"/>
        </w:rPr>
        <w:t xml:space="preserve">G3 </w:t>
      </w:r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klassid</w:t>
      </w:r>
      <w:r w:rsidR="00D243CD">
        <w:rPr>
          <w:rFonts w:ascii="Times New Roman" w:eastAsia="Times New Roman" w:hAnsi="Times New Roman" w:cs="Times New Roman"/>
          <w:bCs/>
          <w:color w:val="000000"/>
        </w:rPr>
        <w:t>ele</w:t>
      </w:r>
      <w:proofErr w:type="spellEnd"/>
      <w:proofErr w:type="gramEnd"/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Õpetaja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Peedu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Sula</w:t>
      </w: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Kursuse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lühikirjeldus</w:t>
      </w:r>
      <w:proofErr w:type="spellEnd"/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Tegu on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filosoofiasse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sissejuhatava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kursusega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, mille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käigus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DE10D1">
        <w:rPr>
          <w:rFonts w:ascii="Times New Roman" w:eastAsia="Times New Roman" w:hAnsi="Times New Roman" w:cs="Times New Roman"/>
          <w:bCs/>
          <w:color w:val="000000"/>
        </w:rPr>
        <w:t>saab</w:t>
      </w:r>
      <w:proofErr w:type="spellEnd"/>
      <w:proofErr w:type="gram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õpilane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esmase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ülevaate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põhiprobleemidest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Õppe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põhirõhk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on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filosoofiliste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ideede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sisul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ning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mitte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niivõrd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aja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proofErr w:type="gramStart"/>
      <w:r w:rsidRPr="00DE10D1">
        <w:rPr>
          <w:rFonts w:ascii="Times New Roman" w:eastAsia="Times New Roman" w:hAnsi="Times New Roman" w:cs="Times New Roman"/>
          <w:bCs/>
          <w:color w:val="000000"/>
        </w:rPr>
        <w:t>ja</w:t>
      </w:r>
      <w:proofErr w:type="gram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eluloolistel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faktidel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 w:rsidRPr="00DE10D1">
        <w:rPr>
          <w:rFonts w:ascii="Times New Roman" w:eastAsia="Times New Roman" w:hAnsi="Times New Roman" w:cs="Times New Roman"/>
          <w:bCs/>
          <w:color w:val="000000"/>
        </w:rPr>
        <w:t>Kursuse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kolme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esimese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tunni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peamine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eesmärk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on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tutvustada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filosoofilise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mõtlemise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eripärasid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Kursuse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edenedes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DE10D1">
        <w:rPr>
          <w:rFonts w:ascii="Times New Roman" w:eastAsia="Times New Roman" w:hAnsi="Times New Roman" w:cs="Times New Roman"/>
          <w:bCs/>
          <w:color w:val="000000"/>
        </w:rPr>
        <w:t>saab</w:t>
      </w:r>
      <w:proofErr w:type="spellEnd"/>
      <w:proofErr w:type="gram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õpilane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teada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millised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filosoofilised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küsimused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ning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probleemid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olid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iseloomulikud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erinevatele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ajaperidoodidel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elanud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filosoofide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õpetusele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Kursuse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lõpus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tutvub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õppija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tõe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DE10D1">
        <w:rPr>
          <w:rFonts w:ascii="Times New Roman" w:eastAsia="Times New Roman" w:hAnsi="Times New Roman" w:cs="Times New Roman"/>
          <w:bCs/>
          <w:color w:val="000000"/>
        </w:rPr>
        <w:t>ja</w:t>
      </w:r>
      <w:proofErr w:type="gram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teadmise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kui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klassikalise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filosoofiasse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kuuluva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temaatikaga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kusjuures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teadmise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liike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käsitlev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tund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aitab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kinnistada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eelpool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õpitut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ratsionalismi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ja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empirismi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Cs/>
          <w:color w:val="000000"/>
        </w:rPr>
        <w:t>kohta</w:t>
      </w:r>
      <w:proofErr w:type="spellEnd"/>
      <w:r w:rsidRPr="00DE10D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0B14" w:rsidRDefault="00970B14" w:rsidP="00DE10D1">
      <w:pPr>
        <w:spacing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</w:rPr>
        <w:t>Mitmed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tunnid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sisustatakse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õpilaste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r w:rsidRPr="00DE10D1">
        <w:rPr>
          <w:rFonts w:ascii="Times New Roman" w:hAnsi="Times New Roman" w:cs="Times New Roman"/>
          <w:b/>
        </w:rPr>
        <w:t>10-minutiliste</w:t>
      </w:r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ettekannetega</w:t>
      </w:r>
      <w:proofErr w:type="spellEnd"/>
      <w:r w:rsidRPr="00DE10D1">
        <w:rPr>
          <w:rFonts w:ascii="Times New Roman" w:hAnsi="Times New Roman" w:cs="Times New Roman"/>
        </w:rPr>
        <w:t xml:space="preserve">, </w:t>
      </w:r>
      <w:proofErr w:type="spellStart"/>
      <w:r w:rsidRPr="00DE10D1">
        <w:rPr>
          <w:rFonts w:ascii="Times New Roman" w:hAnsi="Times New Roman" w:cs="Times New Roman"/>
        </w:rPr>
        <w:t>mis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koosnevad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filosoofi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isiku</w:t>
      </w:r>
      <w:proofErr w:type="spellEnd"/>
      <w:r w:rsidRPr="00DE10D1">
        <w:rPr>
          <w:rFonts w:ascii="Times New Roman" w:hAnsi="Times New Roman" w:cs="Times New Roman"/>
          <w:b/>
        </w:rPr>
        <w:t xml:space="preserve"> ja </w:t>
      </w:r>
      <w:proofErr w:type="spellStart"/>
      <w:r w:rsidRPr="00DE10D1">
        <w:rPr>
          <w:rFonts w:ascii="Times New Roman" w:hAnsi="Times New Roman" w:cs="Times New Roman"/>
          <w:b/>
        </w:rPr>
        <w:t>elu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tutvustusest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r w:rsidRPr="00DE10D1">
        <w:rPr>
          <w:rFonts w:ascii="Times New Roman" w:hAnsi="Times New Roman" w:cs="Times New Roman"/>
        </w:rPr>
        <w:t xml:space="preserve">(u 45% </w:t>
      </w:r>
      <w:proofErr w:type="spellStart"/>
      <w:r w:rsidRPr="00DE10D1">
        <w:rPr>
          <w:rFonts w:ascii="Times New Roman" w:hAnsi="Times New Roman" w:cs="Times New Roman"/>
        </w:rPr>
        <w:t>ettekande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mahust</w:t>
      </w:r>
      <w:proofErr w:type="spellEnd"/>
      <w:r w:rsidRPr="00DE10D1">
        <w:rPr>
          <w:rFonts w:ascii="Times New Roman" w:hAnsi="Times New Roman" w:cs="Times New Roman"/>
        </w:rPr>
        <w:t xml:space="preserve">, </w:t>
      </w:r>
      <w:proofErr w:type="spellStart"/>
      <w:r w:rsidRPr="00DE10D1">
        <w:rPr>
          <w:rFonts w:ascii="Times New Roman" w:hAnsi="Times New Roman" w:cs="Times New Roman"/>
        </w:rPr>
        <w:t>tuua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välja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värvikamad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seigad</w:t>
      </w:r>
      <w:proofErr w:type="spellEnd"/>
      <w:r w:rsidRPr="00DE10D1">
        <w:rPr>
          <w:rFonts w:ascii="Times New Roman" w:hAnsi="Times New Roman" w:cs="Times New Roman"/>
        </w:rPr>
        <w:t xml:space="preserve">!), </w:t>
      </w:r>
      <w:proofErr w:type="spellStart"/>
      <w:r w:rsidRPr="00DE10D1">
        <w:rPr>
          <w:rFonts w:ascii="Times New Roman" w:hAnsi="Times New Roman" w:cs="Times New Roman"/>
          <w:b/>
        </w:rPr>
        <w:t>kolmest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filosoofi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õpetuse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punktist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r w:rsidRPr="00DE10D1">
        <w:rPr>
          <w:rFonts w:ascii="Times New Roman" w:hAnsi="Times New Roman" w:cs="Times New Roman"/>
        </w:rPr>
        <w:t xml:space="preserve">(u 45% </w:t>
      </w:r>
      <w:proofErr w:type="spellStart"/>
      <w:r w:rsidRPr="00DE10D1">
        <w:rPr>
          <w:rFonts w:ascii="Times New Roman" w:hAnsi="Times New Roman" w:cs="Times New Roman"/>
        </w:rPr>
        <w:t>mahust</w:t>
      </w:r>
      <w:proofErr w:type="spellEnd"/>
      <w:r w:rsidRPr="00DE10D1">
        <w:rPr>
          <w:rFonts w:ascii="Times New Roman" w:hAnsi="Times New Roman" w:cs="Times New Roman"/>
        </w:rPr>
        <w:t xml:space="preserve">, </w:t>
      </w:r>
      <w:proofErr w:type="spellStart"/>
      <w:r w:rsidRPr="00DE10D1">
        <w:rPr>
          <w:rFonts w:ascii="Times New Roman" w:hAnsi="Times New Roman" w:cs="Times New Roman"/>
        </w:rPr>
        <w:t>siin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tuleb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välja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valida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kolm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esinejate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arvates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tähtsaimat</w:t>
      </w:r>
      <w:proofErr w:type="spellEnd"/>
      <w:r w:rsidRPr="00DE10D1">
        <w:rPr>
          <w:rFonts w:ascii="Times New Roman" w:hAnsi="Times New Roman" w:cs="Times New Roman"/>
        </w:rPr>
        <w:t>/</w:t>
      </w:r>
      <w:proofErr w:type="spellStart"/>
      <w:r w:rsidRPr="00DE10D1">
        <w:rPr>
          <w:rFonts w:ascii="Times New Roman" w:hAnsi="Times New Roman" w:cs="Times New Roman"/>
        </w:rPr>
        <w:t>arusaadavamat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punkti</w:t>
      </w:r>
      <w:proofErr w:type="spellEnd"/>
      <w:r w:rsidRPr="00DE10D1">
        <w:rPr>
          <w:rFonts w:ascii="Times New Roman" w:hAnsi="Times New Roman" w:cs="Times New Roman"/>
        </w:rPr>
        <w:t xml:space="preserve"> ja </w:t>
      </w:r>
      <w:proofErr w:type="spellStart"/>
      <w:r w:rsidRPr="00DE10D1">
        <w:rPr>
          <w:rFonts w:ascii="Times New Roman" w:hAnsi="Times New Roman" w:cs="Times New Roman"/>
        </w:rPr>
        <w:t>neid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selgitada</w:t>
      </w:r>
      <w:proofErr w:type="spellEnd"/>
      <w:r w:rsidRPr="00DE10D1">
        <w:rPr>
          <w:rFonts w:ascii="Times New Roman" w:hAnsi="Times New Roman" w:cs="Times New Roman"/>
        </w:rPr>
        <w:t xml:space="preserve">) </w:t>
      </w:r>
      <w:proofErr w:type="spellStart"/>
      <w:r w:rsidRPr="00DE10D1">
        <w:rPr>
          <w:rFonts w:ascii="Times New Roman" w:hAnsi="Times New Roman" w:cs="Times New Roman"/>
        </w:rPr>
        <w:t>ning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isiklikust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arvamusest</w:t>
      </w:r>
      <w:proofErr w:type="spellEnd"/>
      <w:r w:rsidRPr="00DE10D1">
        <w:rPr>
          <w:rFonts w:ascii="Times New Roman" w:hAnsi="Times New Roman" w:cs="Times New Roman"/>
          <w:b/>
        </w:rPr>
        <w:t>/</w:t>
      </w:r>
      <w:proofErr w:type="spellStart"/>
      <w:r w:rsidRPr="00DE10D1">
        <w:rPr>
          <w:rFonts w:ascii="Times New Roman" w:hAnsi="Times New Roman" w:cs="Times New Roman"/>
          <w:b/>
        </w:rPr>
        <w:t>kommentaarist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koos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põhjendustega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esitatud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materjali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kohta</w:t>
      </w:r>
      <w:proofErr w:type="spellEnd"/>
      <w:r w:rsidRPr="00DE10D1">
        <w:rPr>
          <w:rFonts w:ascii="Times New Roman" w:hAnsi="Times New Roman" w:cs="Times New Roman"/>
        </w:rPr>
        <w:t xml:space="preserve"> (u 10% </w:t>
      </w:r>
      <w:proofErr w:type="spellStart"/>
      <w:r w:rsidRPr="00DE10D1">
        <w:rPr>
          <w:rFonts w:ascii="Times New Roman" w:hAnsi="Times New Roman" w:cs="Times New Roman"/>
        </w:rPr>
        <w:t>mahust</w:t>
      </w:r>
      <w:proofErr w:type="spellEnd"/>
      <w:r w:rsidRPr="00DE10D1">
        <w:rPr>
          <w:rFonts w:ascii="Times New Roman" w:hAnsi="Times New Roman" w:cs="Times New Roman"/>
        </w:rPr>
        <w:t>).</w:t>
      </w:r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Ettekanne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esitatakse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üldjul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kahepeale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lang w:val="fi-FI"/>
        </w:rPr>
        <w:t>Ettekande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koostamisel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 abi Esa Saarineni </w:t>
      </w:r>
      <w:proofErr w:type="spellStart"/>
      <w:r w:rsidRPr="00DE10D1">
        <w:rPr>
          <w:rFonts w:ascii="Times New Roman" w:hAnsi="Times New Roman" w:cs="Times New Roman"/>
          <w:lang w:val="fi-FI"/>
        </w:rPr>
        <w:t>raamatust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Filosoofia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ajalugu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tipult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tipule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Sokratesest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Marxini</w:t>
      </w:r>
      <w:r w:rsidRPr="00DE10D1">
        <w:rPr>
          <w:rFonts w:ascii="Times New Roman" w:hAnsi="Times New Roman" w:cs="Times New Roman"/>
          <w:lang w:val="fi-FI"/>
        </w:rPr>
        <w:t>.</w:t>
      </w:r>
    </w:p>
    <w:p w:rsidR="00234293" w:rsidRPr="00234293" w:rsidRDefault="00234293" w:rsidP="00DE10D1">
      <w:pPr>
        <w:spacing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Õppetunni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vältel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saab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õpilane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enamasti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suulist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või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kirjalikku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sõnalist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tagasisidet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õppeainet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ainevaldkonda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puudutavate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teadmiste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oskuste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kohta (</w:t>
      </w:r>
      <w:proofErr w:type="spellStart"/>
      <w:r w:rsidRPr="00DE10D1">
        <w:rPr>
          <w:rFonts w:ascii="Times New Roman" w:hAnsi="Times New Roman" w:cs="Times New Roman"/>
          <w:lang w:val="fi-FI"/>
        </w:rPr>
        <w:t>kujundav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hindamine</w:t>
      </w:r>
      <w:proofErr w:type="spellEnd"/>
      <w:r w:rsidRPr="00DE10D1">
        <w:rPr>
          <w:rFonts w:ascii="Times New Roman" w:hAnsi="Times New Roman" w:cs="Times New Roman"/>
          <w:lang w:val="fi-FI"/>
        </w:rPr>
        <w:t>).</w:t>
      </w:r>
    </w:p>
    <w:p w:rsidR="00970B14" w:rsidRPr="00DE10D1" w:rsidRDefault="00970B14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Kursuse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temaatiline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ja</w:t>
      </w:r>
      <w:proofErr w:type="gram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ajaline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jaotus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2019/2020. </w:t>
      </w:r>
      <w:proofErr w:type="spellStart"/>
      <w:proofErr w:type="gram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õppeaastal</w:t>
      </w:r>
      <w:proofErr w:type="spellEnd"/>
      <w:proofErr w:type="gramEnd"/>
    </w:p>
    <w:p w:rsidR="00342053" w:rsidRPr="00DE10D1" w:rsidRDefault="00342053" w:rsidP="00DE10D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51"/>
        <w:gridCol w:w="5670"/>
        <w:gridCol w:w="7802"/>
      </w:tblGrid>
      <w:tr w:rsidR="005A2578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Aeg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Tund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Teemad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alateemad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Põhimõisted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märksõnad</w:t>
            </w:r>
            <w:proofErr w:type="spellEnd"/>
          </w:p>
        </w:tc>
      </w:tr>
      <w:tr w:rsidR="005A2578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Sept.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CD3CC5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I SISSEJUHATUS</w:t>
            </w:r>
          </w:p>
          <w:p w:rsidR="00CD3CC5" w:rsidRPr="00DE10D1" w:rsidRDefault="00CD3CC5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mõiste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valdkonnad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CD3CC5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filosoofilise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mõtlemise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kujunemine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filosoofilised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küsimused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metafüüsika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epistemoloogia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aksioloogia</w:t>
            </w:r>
            <w:proofErr w:type="spellEnd"/>
          </w:p>
        </w:tc>
      </w:tr>
      <w:tr w:rsidR="005A2578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Sept.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CD3CC5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kui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argumenteerimiskunst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0C4B20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Argument, </w:t>
            </w:r>
            <w:proofErr w:type="spellStart"/>
            <w:r w:rsidR="00CD3CC5" w:rsidRPr="00DE10D1">
              <w:rPr>
                <w:rFonts w:ascii="Times New Roman" w:eastAsia="Times New Roman" w:hAnsi="Times New Roman" w:cs="Times New Roman"/>
              </w:rPr>
              <w:t>argumentide</w:t>
            </w:r>
            <w:proofErr w:type="spellEnd"/>
            <w:r w:rsidR="00CD3CC5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D3CC5" w:rsidRPr="00DE10D1">
              <w:rPr>
                <w:rFonts w:ascii="Times New Roman" w:eastAsia="Times New Roman" w:hAnsi="Times New Roman" w:cs="Times New Roman"/>
              </w:rPr>
              <w:t>liigid</w:t>
            </w:r>
            <w:proofErr w:type="spellEnd"/>
            <w:r w:rsidR="00CD3CC5" w:rsidRPr="00DE10D1">
              <w:rPr>
                <w:rFonts w:ascii="Times New Roman" w:eastAsia="Times New Roman" w:hAnsi="Times New Roman" w:cs="Times New Roman"/>
              </w:rPr>
              <w:t xml:space="preserve"> (</w:t>
            </w:r>
            <w:r w:rsidR="00CD3CC5" w:rsidRPr="00DE10D1">
              <w:rPr>
                <w:rFonts w:ascii="Times New Roman" w:eastAsia="Times New Roman" w:hAnsi="Times New Roman" w:cs="Times New Roman"/>
                <w:i/>
              </w:rPr>
              <w:t xml:space="preserve">ad rem, ad hominem, ad </w:t>
            </w:r>
            <w:proofErr w:type="spellStart"/>
            <w:r w:rsidR="00CD3CC5" w:rsidRPr="00DE10D1">
              <w:rPr>
                <w:rFonts w:ascii="Times New Roman" w:eastAsia="Times New Roman" w:hAnsi="Times New Roman" w:cs="Times New Roman"/>
                <w:i/>
              </w:rPr>
              <w:t>populum</w:t>
            </w:r>
            <w:proofErr w:type="spellEnd"/>
            <w:r w:rsidR="00CD3CC5" w:rsidRPr="00DE10D1">
              <w:rPr>
                <w:rFonts w:ascii="Times New Roman" w:eastAsia="Times New Roman" w:hAnsi="Times New Roman" w:cs="Times New Roman"/>
                <w:i/>
              </w:rPr>
              <w:t xml:space="preserve">, ad </w:t>
            </w:r>
            <w:proofErr w:type="spellStart"/>
            <w:r w:rsidR="00CD3CC5" w:rsidRPr="00DE10D1">
              <w:rPr>
                <w:rFonts w:ascii="Times New Roman" w:eastAsia="Times New Roman" w:hAnsi="Times New Roman" w:cs="Times New Roman"/>
                <w:i/>
              </w:rPr>
              <w:t>baculum</w:t>
            </w:r>
            <w:proofErr w:type="spellEnd"/>
            <w:r w:rsidR="00CD3CC5" w:rsidRPr="00DE10D1">
              <w:rPr>
                <w:rFonts w:ascii="Times New Roman" w:eastAsia="Times New Roman" w:hAnsi="Times New Roman" w:cs="Times New Roman"/>
                <w:i/>
              </w:rPr>
              <w:t xml:space="preserve">, argumentum ipse </w:t>
            </w:r>
            <w:proofErr w:type="spellStart"/>
            <w:r w:rsidR="00CD3CC5" w:rsidRPr="00DE10D1">
              <w:rPr>
                <w:rFonts w:ascii="Times New Roman" w:eastAsia="Times New Roman" w:hAnsi="Times New Roman" w:cs="Times New Roman"/>
                <w:i/>
              </w:rPr>
              <w:t>dixit</w:t>
            </w:r>
            <w:proofErr w:type="spellEnd"/>
            <w:r w:rsidR="00CD3CC5" w:rsidRPr="00DE10D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A2578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Sept.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9D26C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Filosoofilised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paradoksid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9D26C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Paradoks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Zenoni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apooriad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antinoomia</w:t>
            </w:r>
            <w:proofErr w:type="spellEnd"/>
            <w:r w:rsidR="007757A6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757A6" w:rsidRPr="00DE10D1">
              <w:rPr>
                <w:rFonts w:ascii="Times New Roman" w:eastAsia="Times New Roman" w:hAnsi="Times New Roman" w:cs="Times New Roman"/>
              </w:rPr>
              <w:t>Russell’i</w:t>
            </w:r>
            <w:proofErr w:type="spellEnd"/>
            <w:r w:rsidR="007757A6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57A6" w:rsidRPr="00DE10D1">
              <w:rPr>
                <w:rFonts w:ascii="Times New Roman" w:eastAsia="Times New Roman" w:hAnsi="Times New Roman" w:cs="Times New Roman"/>
              </w:rPr>
              <w:t>paradoks</w:t>
            </w:r>
            <w:proofErr w:type="spellEnd"/>
          </w:p>
        </w:tc>
      </w:tr>
      <w:tr w:rsidR="005A2578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Sept.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3A1" w:rsidRPr="00DE10D1" w:rsidRDefault="000263A1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A1" w:rsidRPr="00DE10D1" w:rsidRDefault="007757A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II ANTIIKFILOSOOFIA</w:t>
            </w:r>
          </w:p>
          <w:p w:rsidR="007757A6" w:rsidRPr="00DE10D1" w:rsidRDefault="007757A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Sokrates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9E3" w:rsidRPr="00DE10D1" w:rsidRDefault="00A509E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Sokratese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elust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õpetusest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20" w:rsidRPr="00DE10D1" w:rsidRDefault="00990C20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0C20" w:rsidRPr="00DE10D1" w:rsidRDefault="00990C20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0C20" w:rsidRPr="00DE10D1" w:rsidRDefault="00990C20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63A1" w:rsidRPr="00DE10D1" w:rsidRDefault="00A509E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Antiikkultuur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Sokratese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meetodid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iroonia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maieutika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määratlemine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üldistamine</w:t>
            </w:r>
            <w:proofErr w:type="spellEnd"/>
          </w:p>
        </w:tc>
      </w:tr>
      <w:tr w:rsidR="0096227A" w:rsidRPr="00DE10D1" w:rsidTr="0096227A">
        <w:trPr>
          <w:trHeight w:val="51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Sept</w:t>
            </w:r>
            <w:proofErr w:type="gramStart"/>
            <w:r w:rsidRPr="00DE10D1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proofErr w:type="spellStart"/>
            <w:proofErr w:type="gramEnd"/>
            <w:r w:rsidRPr="00DE10D1">
              <w:rPr>
                <w:rFonts w:ascii="Times New Roman" w:eastAsia="Times New Roman" w:hAnsi="Times New Roman" w:cs="Times New Roman"/>
                <w:color w:val="000000"/>
              </w:rPr>
              <w:t>Okt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5B9" w:rsidRPr="003035B9" w:rsidRDefault="003035B9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035B9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3035B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 w:rsidRPr="003035B9">
              <w:rPr>
                <w:rFonts w:ascii="Times New Roman" w:eastAsia="Times New Roman" w:hAnsi="Times New Roman" w:cs="Times New Roman"/>
                <w:i/>
              </w:rPr>
              <w:t>Platon</w:t>
            </w:r>
            <w:proofErr w:type="spellEnd"/>
            <w:r w:rsidRPr="003035B9">
              <w:rPr>
                <w:rFonts w:ascii="Times New Roman" w:eastAsia="Times New Roman" w:hAnsi="Times New Roman" w:cs="Times New Roman"/>
                <w:i/>
              </w:rPr>
              <w:t xml:space="preserve"> ja </w:t>
            </w:r>
            <w:proofErr w:type="spellStart"/>
            <w:r w:rsidRPr="003035B9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3035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35B9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3035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35B9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Platoni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ühiskonnafilosoofia</w:t>
            </w:r>
            <w:proofErr w:type="spellEnd"/>
          </w:p>
          <w:p w:rsidR="003116AA" w:rsidRPr="00DE10D1" w:rsidRDefault="003116AA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Aluseks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katkend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dialoogist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Riik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Sokratese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Glaukoni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vestlus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ideaalriigi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neljast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loomutäiusest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Politeia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voorused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oskustöö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analoogia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Platoni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argumentatsioon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demokraatia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vastu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demos,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valvurid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Platoni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feminism</w:t>
            </w:r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lastRenderedPageBreak/>
              <w:t>Okt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Platoni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ideeõpetus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koopamüüt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Koopa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kujund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meeleline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maailm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ideede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maailm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tõeline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(</w:t>
            </w:r>
            <w:r w:rsidRPr="00DE10D1">
              <w:rPr>
                <w:rFonts w:ascii="Times New Roman" w:hAnsi="Times New Roman" w:cs="Times New Roman"/>
                <w:i/>
                <w:iCs/>
                <w:color w:val="000000"/>
              </w:rPr>
              <w:t>episteme)</w:t>
            </w:r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arvamus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doxa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Okt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Aristoteles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Aristotelese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loogika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loogikatesti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lahendamine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Loogika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süllogism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entümeem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täielik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süllogism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loogiline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ruut</w:t>
            </w:r>
            <w:proofErr w:type="spellEnd"/>
          </w:p>
        </w:tc>
      </w:tr>
      <w:tr w:rsidR="0065780F" w:rsidRPr="00DE10D1" w:rsidTr="00322AF8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Okt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./Nov.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          I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kontrolltöö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sissejuhatus+antiikfilosoofia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5780F" w:rsidRPr="00DE10D1" w:rsidTr="0096227A">
        <w:trPr>
          <w:trHeight w:val="4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III KESKAJA FILOSOOFIA</w:t>
            </w: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Augustinus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322AF8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Augustinuse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õpetusest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Universumi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loomine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r w:rsidRPr="00DE10D1">
              <w:rPr>
                <w:rFonts w:ascii="Times New Roman" w:eastAsia="Times New Roman" w:hAnsi="Times New Roman" w:cs="Times New Roman"/>
                <w:i/>
              </w:rPr>
              <w:t>ex nihilo</w:t>
            </w:r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erinevad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arusaamad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universumi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tekkimisest</w:t>
            </w:r>
            <w:proofErr w:type="spellEnd"/>
          </w:p>
        </w:tc>
      </w:tr>
      <w:tr w:rsidR="0065780F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Aquino Thomas 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3116AA" w:rsidRPr="00DE10D1" w:rsidRDefault="003116AA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Thomase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jumalatõestused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Jumalatõestused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DE10D1">
              <w:rPr>
                <w:rFonts w:ascii="Times New Roman" w:eastAsia="Times New Roman" w:hAnsi="Times New Roman" w:cs="Times New Roman"/>
                <w:i/>
              </w:rPr>
              <w:t>prima causa</w:t>
            </w:r>
            <w:r w:rsidR="003116AA"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3116AA" w:rsidRPr="00DE10D1">
              <w:rPr>
                <w:rFonts w:ascii="Times New Roman" w:eastAsia="Times New Roman" w:hAnsi="Times New Roman" w:cs="Times New Roman"/>
              </w:rPr>
              <w:t>idee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, “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liikumatu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liigutaja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65780F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IV UUSAJA RATSIONALISM</w:t>
            </w: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Descartes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Descartes’i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süstemaatilise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kahtluse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meetod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Ratsionalism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empirism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Kahtlus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süsteemne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kahtlus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käibetõed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iseenesestmõistetavused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dogmad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tõsikindel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(</w:t>
            </w:r>
            <w:r w:rsidRPr="00DE10D1">
              <w:rPr>
                <w:rFonts w:ascii="Times New Roman" w:eastAsia="Times New Roman" w:hAnsi="Times New Roman" w:cs="Times New Roman"/>
                <w:i/>
              </w:rPr>
              <w:t>cogito, ergo sum</w:t>
            </w:r>
            <w:r w:rsidRPr="00DE10D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5780F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Spinoza 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Spinoza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õpetusest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Substants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holism,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tundeteooria</w:t>
            </w:r>
            <w:proofErr w:type="spellEnd"/>
          </w:p>
        </w:tc>
      </w:tr>
      <w:tr w:rsidR="0065780F" w:rsidRPr="00DE10D1" w:rsidTr="0096227A">
        <w:trPr>
          <w:trHeight w:val="145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Leibniz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780F" w:rsidRPr="00DE10D1" w:rsidRDefault="00633340" w:rsidP="00DE10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S</w:t>
            </w:r>
            <w:r w:rsidR="0065780F" w:rsidRPr="00DE10D1">
              <w:rPr>
                <w:rFonts w:ascii="Times New Roman" w:eastAsia="Times New Roman" w:hAnsi="Times New Roman" w:cs="Times New Roman"/>
                <w:b/>
              </w:rPr>
              <w:t>eminar:</w:t>
            </w:r>
            <w:r w:rsidR="0065780F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780F" w:rsidRPr="00DE10D1">
              <w:rPr>
                <w:rFonts w:ascii="Times New Roman" w:eastAsia="Times New Roman" w:hAnsi="Times New Roman" w:cs="Times New Roman"/>
              </w:rPr>
              <w:t>Leibnizi</w:t>
            </w:r>
            <w:proofErr w:type="spellEnd"/>
            <w:r w:rsidR="0065780F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780F" w:rsidRPr="00DE10D1">
              <w:rPr>
                <w:rFonts w:ascii="Times New Roman" w:eastAsia="Times New Roman" w:hAnsi="Times New Roman" w:cs="Times New Roman"/>
              </w:rPr>
              <w:t>empirismi</w:t>
            </w:r>
            <w:proofErr w:type="spellEnd"/>
            <w:r w:rsidR="0065780F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780F" w:rsidRPr="00DE10D1">
              <w:rPr>
                <w:rFonts w:ascii="Times New Roman" w:eastAsia="Times New Roman" w:hAnsi="Times New Roman" w:cs="Times New Roman"/>
              </w:rPr>
              <w:t>kriitika</w:t>
            </w:r>
            <w:proofErr w:type="spellEnd"/>
            <w:r w:rsidR="0065780F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5780F" w:rsidRPr="00DE10D1">
              <w:rPr>
                <w:rFonts w:ascii="Times New Roman" w:eastAsia="Times New Roman" w:hAnsi="Times New Roman" w:cs="Times New Roman"/>
              </w:rPr>
              <w:t>aluseks</w:t>
            </w:r>
            <w:proofErr w:type="spellEnd"/>
            <w:r w:rsidR="0065780F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780F" w:rsidRPr="00DE10D1">
              <w:rPr>
                <w:rFonts w:ascii="Times New Roman" w:hAnsi="Times New Roman" w:cs="Times New Roman"/>
                <w:i/>
                <w:iCs/>
              </w:rPr>
              <w:t>Uued</w:t>
            </w:r>
            <w:proofErr w:type="spellEnd"/>
            <w:r w:rsidR="0065780F" w:rsidRPr="00DE10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5780F" w:rsidRPr="00DE10D1">
              <w:rPr>
                <w:rFonts w:ascii="Times New Roman" w:hAnsi="Times New Roman" w:cs="Times New Roman"/>
                <w:i/>
                <w:iCs/>
              </w:rPr>
              <w:t>esseed</w:t>
            </w:r>
            <w:proofErr w:type="spellEnd"/>
            <w:r w:rsidR="0065780F" w:rsidRPr="00DE10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5780F" w:rsidRPr="00DE10D1">
              <w:rPr>
                <w:rFonts w:ascii="Times New Roman" w:hAnsi="Times New Roman" w:cs="Times New Roman"/>
                <w:i/>
                <w:iCs/>
              </w:rPr>
              <w:t>inimmõistusest</w:t>
            </w:r>
            <w:proofErr w:type="spellEnd"/>
            <w:r w:rsidR="0065780F" w:rsidRPr="00DE10D1">
              <w:rPr>
                <w:rFonts w:ascii="Times New Roman" w:hAnsi="Times New Roman" w:cs="Times New Roman"/>
              </w:rPr>
              <w:t xml:space="preserve"> (1704)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Paratamatud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tõed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meeleline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kogemus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sünnipärased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marmorrahnu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võrdlus</w:t>
            </w:r>
            <w:proofErr w:type="spellEnd"/>
          </w:p>
        </w:tc>
      </w:tr>
      <w:tr w:rsidR="0065780F" w:rsidRPr="00DE10D1" w:rsidTr="00322AF8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         II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kontrolltöö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keskaja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filosoofia+uusaja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ratsionalism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V UUSAJA EMPIRISM</w:t>
            </w: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Locke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Locke’i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empirism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Tabula rasa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vaatlus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allikana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liigid</w:t>
            </w:r>
            <w:proofErr w:type="spellEnd"/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CF7427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Jaan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Berkeley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lastRenderedPageBreak/>
              <w:t>Berkeley immaterialism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lastRenderedPageBreak/>
              <w:t xml:space="preserve">Idealism, materialism,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esse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est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percipi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taju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ideed</w:t>
            </w:r>
            <w:proofErr w:type="spellEnd"/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CF7427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lastRenderedPageBreak/>
              <w:t>Jaan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Hume 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Hume’i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skeptiline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empirism</w:t>
            </w:r>
            <w:proofErr w:type="spellEnd"/>
          </w:p>
          <w:p w:rsidR="006C3E76" w:rsidRPr="00DE10D1" w:rsidRDefault="006C3E7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3E76" w:rsidRPr="00DE10D1" w:rsidRDefault="006C3E7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  <w:i/>
              </w:rPr>
              <w:t>Kodutöö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>tutvuda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>filosoofilise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  <w:b/>
                <w:i/>
              </w:rPr>
              <w:t>näidisesseega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Kausaalasuse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kriitika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induktsiooniprobleem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harjumus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tava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ning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muljed</w:t>
            </w:r>
            <w:proofErr w:type="spellEnd"/>
          </w:p>
        </w:tc>
      </w:tr>
      <w:tr w:rsidR="0096227A" w:rsidRPr="00DE10D1" w:rsidTr="0096227A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0F" w:rsidRPr="00DE10D1" w:rsidRDefault="00CF7427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Jaan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80F" w:rsidRPr="00DE10D1" w:rsidRDefault="0065780F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6AA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VI FILOSOOFIAESSEE KIRJUTAMINE</w:t>
            </w:r>
          </w:p>
          <w:p w:rsidR="00322AF8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2AF8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Filosoofiaessee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eripära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argumendi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koostamine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essee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struktuur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hindamiskriteeriumid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6AA" w:rsidRPr="00DE10D1" w:rsidRDefault="003116AA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2AF8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2AF8" w:rsidRPr="00DE10D1" w:rsidRDefault="00322AF8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Argumendi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struktuur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argumendi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indikaatorid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levinumad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argumenteerimisvead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põhiväide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eeldused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järeldused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vastavus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teemale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keeleline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korrektusus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teema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sügavam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mõistmine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argumentatsiooni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veenmisjõud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essee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sisemine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kooskõla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kirjatöö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61D2" w:rsidRPr="00DE10D1">
              <w:rPr>
                <w:rFonts w:ascii="Times New Roman" w:eastAsia="Times New Roman" w:hAnsi="Times New Roman" w:cs="Times New Roman"/>
              </w:rPr>
              <w:t>originaalsus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="003861D2" w:rsidRPr="00DE10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klišeede</w:t>
            </w:r>
            <w:proofErr w:type="spellEnd"/>
            <w:r w:rsidR="003861D2" w:rsidRPr="00DE10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861D2" w:rsidRPr="00DE10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vältimine</w:t>
            </w:r>
            <w:proofErr w:type="spellEnd"/>
          </w:p>
        </w:tc>
      </w:tr>
      <w:tr w:rsidR="003861D2" w:rsidRPr="00DE10D1" w:rsidTr="004C5588">
        <w:trPr>
          <w:trHeight w:val="510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Jaan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Arvestusliku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essee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esitamise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tähtaeg</w:t>
            </w:r>
            <w:proofErr w:type="spellEnd"/>
            <w:r w:rsidR="002018C2"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861D2" w:rsidRPr="00DE10D1" w:rsidTr="00426A35">
        <w:trPr>
          <w:trHeight w:val="1020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VII KANT JA IDEALISM</w:t>
            </w:r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Kant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Immanuel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Kanti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tunnetusteooria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Kogemuse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tingimused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transtsendentaalne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asjad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iseeneses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asjad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meie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jaoks</w:t>
            </w:r>
            <w:proofErr w:type="spellEnd"/>
          </w:p>
        </w:tc>
      </w:tr>
      <w:tr w:rsidR="003861D2" w:rsidRPr="00DE10D1" w:rsidTr="003861D2">
        <w:trPr>
          <w:trHeight w:val="480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Veebr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Immanuel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Kanti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eetika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Kategooriline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imperatiiv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kohuse-eetika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inimene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eesmärgina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iseeneses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vabadus</w:t>
            </w:r>
            <w:proofErr w:type="spellEnd"/>
          </w:p>
        </w:tc>
      </w:tr>
      <w:tr w:rsidR="003861D2" w:rsidRPr="00DE10D1" w:rsidTr="005A2578">
        <w:trPr>
          <w:trHeight w:val="900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Hegel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Hegeli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õpetusest</w:t>
            </w:r>
            <w:proofErr w:type="spellEnd"/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Ajaloofilosoofia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erinevad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ajalookäsitlused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dialektika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(tees,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antitees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süntees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Hegeli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inimesekäsitlus</w:t>
            </w:r>
            <w:proofErr w:type="spellEnd"/>
          </w:p>
        </w:tc>
      </w:tr>
      <w:tr w:rsidR="00297E2D" w:rsidRPr="00DE10D1" w:rsidTr="009A2E2E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Veebr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III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kontrolltöö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uusaja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empirism+Kant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ja idealism)</w:t>
            </w:r>
          </w:p>
        </w:tc>
      </w:tr>
      <w:tr w:rsidR="002018C2" w:rsidRPr="00DE10D1" w:rsidTr="002018C2">
        <w:trPr>
          <w:trHeight w:val="4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Veebr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VIII REAKTSIOON HEGELI VASTU</w:t>
            </w:r>
          </w:p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Kierkegaard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Kierkegaardi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eksistentsialismist</w:t>
            </w:r>
            <w:proofErr w:type="spellEnd"/>
          </w:p>
        </w:tc>
        <w:tc>
          <w:tcPr>
            <w:tcW w:w="78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18C2" w:rsidRPr="00DE10D1" w:rsidRDefault="002018C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Eksistentsialism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eksistents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usk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paradoks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subjektiivne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tõde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olemise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tasandid</w:t>
            </w:r>
            <w:proofErr w:type="spellEnd"/>
          </w:p>
        </w:tc>
      </w:tr>
      <w:tr w:rsidR="003861D2" w:rsidRPr="00DE10D1" w:rsidTr="003861D2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Märts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Marx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4E29F3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</w:p>
          <w:p w:rsidR="003861D2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Karl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Marxi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õpetus</w:t>
            </w:r>
            <w:proofErr w:type="spellEnd"/>
            <w:r w:rsidR="003861D2" w:rsidRPr="00DE10D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9F3" w:rsidRPr="00DE10D1" w:rsidRDefault="004E29F3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Dialektiline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materialism,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internatsionalism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klassivõitlus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kommunism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eraomandi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kaotamine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D7666" w:rsidRPr="00DE10D1">
              <w:rPr>
                <w:rFonts w:ascii="Times New Roman" w:eastAsia="Times New Roman" w:hAnsi="Times New Roman" w:cs="Times New Roman"/>
              </w:rPr>
              <w:t>kapitalism</w:t>
            </w:r>
            <w:proofErr w:type="spellEnd"/>
          </w:p>
        </w:tc>
      </w:tr>
      <w:tr w:rsidR="003861D2" w:rsidRPr="00DE10D1" w:rsidTr="005A2578">
        <w:trPr>
          <w:trHeight w:val="2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Märts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633340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S</w:t>
            </w:r>
            <w:r w:rsidR="004E29F3" w:rsidRPr="00DE10D1">
              <w:rPr>
                <w:rFonts w:ascii="Times New Roman" w:eastAsia="Times New Roman" w:hAnsi="Times New Roman" w:cs="Times New Roman"/>
                <w:b/>
              </w:rPr>
              <w:t>eminar</w:t>
            </w:r>
            <w:r w:rsidR="004E29F3" w:rsidRPr="00DE10D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E29F3" w:rsidRPr="00DE10D1">
              <w:rPr>
                <w:rFonts w:ascii="Times New Roman" w:eastAsia="Times New Roman" w:hAnsi="Times New Roman" w:cs="Times New Roman"/>
              </w:rPr>
              <w:t>Marxi</w:t>
            </w:r>
            <w:proofErr w:type="spellEnd"/>
            <w:r w:rsidR="004E29F3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E29F3" w:rsidRPr="00DE10D1">
              <w:rPr>
                <w:rFonts w:ascii="Times New Roman" w:eastAsia="Times New Roman" w:hAnsi="Times New Roman" w:cs="Times New Roman"/>
              </w:rPr>
              <w:t>filosoofia</w:t>
            </w:r>
            <w:proofErr w:type="spellEnd"/>
            <w:r w:rsidR="004E29F3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E29F3" w:rsidRPr="00DE10D1">
              <w:rPr>
                <w:rFonts w:ascii="Times New Roman" w:eastAsia="Times New Roman" w:hAnsi="Times New Roman" w:cs="Times New Roman"/>
              </w:rPr>
              <w:t>põhipunktid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1D2" w:rsidRPr="00DE10D1" w:rsidTr="005A2578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lastRenderedPageBreak/>
              <w:t>Märts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1D2" w:rsidRPr="00DE10D1" w:rsidRDefault="003861D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F21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Rühmatöö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erinevate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ajalookäsitluste</w:t>
            </w:r>
            <w:proofErr w:type="spellEnd"/>
            <w:r w:rsidR="00E5536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55362" w:rsidRPr="00DE10D1">
              <w:rPr>
                <w:rFonts w:ascii="Times New Roman" w:eastAsia="Times New Roman" w:hAnsi="Times New Roman" w:cs="Times New Roman"/>
              </w:rPr>
              <w:t>analüüs</w:t>
            </w:r>
            <w:proofErr w:type="spellEnd"/>
            <w:r w:rsidR="00E55362"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="00E55362" w:rsidRPr="00DE10D1">
              <w:rPr>
                <w:rFonts w:ascii="Times New Roman" w:eastAsia="Times New Roman" w:hAnsi="Times New Roman" w:cs="Times New Roman"/>
              </w:rPr>
              <w:t>neile</w:t>
            </w:r>
            <w:proofErr w:type="spellEnd"/>
            <w:r w:rsidR="00E55362"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55362" w:rsidRPr="00DE10D1">
              <w:rPr>
                <w:rFonts w:ascii="Times New Roman" w:eastAsia="Times New Roman" w:hAnsi="Times New Roman" w:cs="Times New Roman"/>
              </w:rPr>
              <w:t>oponeerimine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F21" w:rsidRPr="00DE10D1" w:rsidRDefault="00E55362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Hegeliaanlik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marksistlik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ideologiseeritud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anarhistlik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käsitlus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6D3B" w:rsidRPr="00DE10D1" w:rsidTr="003B6D3B">
        <w:trPr>
          <w:trHeight w:val="45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Märts</w:t>
            </w:r>
            <w:proofErr w:type="spellEnd"/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IX NIETZSCHE</w:t>
            </w: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Ettekanne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: Nietzsche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eripärad</w:t>
            </w:r>
            <w:proofErr w:type="spellEnd"/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Nietzsche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filosoofiast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Väärtuste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ümberhindamine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jumala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surm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võimutahe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üleinimene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viimne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inimene</w:t>
            </w:r>
            <w:proofErr w:type="spellEnd"/>
          </w:p>
        </w:tc>
      </w:tr>
      <w:tr w:rsidR="003B6D3B" w:rsidRPr="00DE10D1" w:rsidTr="003B6D3B">
        <w:trPr>
          <w:trHeight w:val="43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Märts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>/Apr.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Nietzsche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i/>
              </w:rPr>
              <w:t>Antikristlase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lugemine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arutelu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Orjamoraal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kristlus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kui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pahe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inimese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ületamine</w:t>
            </w:r>
            <w:proofErr w:type="spellEnd"/>
          </w:p>
        </w:tc>
      </w:tr>
      <w:tr w:rsidR="00297E2D" w:rsidRPr="00DE10D1" w:rsidTr="00A00F8E">
        <w:trPr>
          <w:trHeight w:val="25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Apr.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34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   IV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kontrolltöö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(Kierkegaard, Marx, Nietzsche)</w:t>
            </w:r>
          </w:p>
        </w:tc>
      </w:tr>
      <w:tr w:rsidR="003B6D3B" w:rsidRPr="00DE10D1" w:rsidTr="005A2578">
        <w:trPr>
          <w:trHeight w:val="2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Apr.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>X TÕDE JA TEADMINE</w:t>
            </w:r>
          </w:p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Tõeteooriad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filosoofias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97E2D" w:rsidRPr="00DE10D1" w:rsidRDefault="00297E2D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Vastavusteooria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kooskõlateooria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pragmatistlik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teooria</w:t>
            </w:r>
            <w:proofErr w:type="spellEnd"/>
          </w:p>
        </w:tc>
      </w:tr>
      <w:tr w:rsidR="003B6D3B" w:rsidRPr="00DE10D1" w:rsidTr="005A2578">
        <w:trPr>
          <w:trHeight w:val="22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Apr.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Sõna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erinevad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tähendused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defineerimine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klassikaline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definitsioon</w:t>
            </w:r>
            <w:proofErr w:type="spellEnd"/>
          </w:p>
        </w:tc>
      </w:tr>
      <w:tr w:rsidR="003B6D3B" w:rsidRPr="00DE10D1" w:rsidTr="005A2578">
        <w:trPr>
          <w:trHeight w:val="22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3B6D3B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Teadmise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liigid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3B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Aprioorne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empiiriline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teaduslik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  <w:r w:rsidR="00794C29" w:rsidRPr="00DE10D1">
              <w:rPr>
                <w:rFonts w:ascii="Times New Roman" w:eastAsia="Times New Roman" w:hAnsi="Times New Roman" w:cs="Times New Roman"/>
              </w:rPr>
              <w:t xml:space="preserve">; </w:t>
            </w:r>
            <w:r w:rsidR="00794C29" w:rsidRPr="00DE10D1">
              <w:rPr>
                <w:rFonts w:ascii="Times New Roman" w:eastAsia="Times New Roman" w:hAnsi="Times New Roman" w:cs="Times New Roman"/>
                <w:i/>
              </w:rPr>
              <w:t>common sense</w:t>
            </w:r>
          </w:p>
        </w:tc>
      </w:tr>
      <w:tr w:rsidR="004F42E6" w:rsidRPr="00DE10D1" w:rsidTr="005A2578">
        <w:trPr>
          <w:trHeight w:val="16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Intuitsioon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Inuitsiooni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liigid</w:t>
            </w:r>
            <w:proofErr w:type="spellEnd"/>
          </w:p>
        </w:tc>
      </w:tr>
      <w:tr w:rsidR="004F42E6" w:rsidRPr="00DE10D1" w:rsidTr="005A2578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 xml:space="preserve">Keel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teadmine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Keelefilosoofia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keelevangla</w:t>
            </w:r>
            <w:proofErr w:type="spellEnd"/>
          </w:p>
        </w:tc>
      </w:tr>
      <w:tr w:rsidR="004F42E6" w:rsidRPr="00DE10D1" w:rsidTr="00615505">
        <w:trPr>
          <w:trHeight w:val="2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0D1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34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Tunnikontroll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tõde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  <w:b/>
              </w:rPr>
              <w:t>teadmine</w:t>
            </w:r>
            <w:proofErr w:type="spellEnd"/>
            <w:r w:rsidRPr="00DE10D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F42E6" w:rsidRPr="00DE10D1" w:rsidTr="005A2578">
        <w:trPr>
          <w:trHeight w:val="261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Juuni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0D1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Kokkuvõte</w:t>
            </w:r>
            <w:proofErr w:type="spellEnd"/>
            <w:r w:rsidRPr="00DE10D1">
              <w:rPr>
                <w:rFonts w:ascii="Times New Roman" w:eastAsia="Times New Roman" w:hAnsi="Times New Roman" w:cs="Times New Roman"/>
              </w:rPr>
              <w:t xml:space="preserve"> ja </w:t>
            </w:r>
            <w:proofErr w:type="spellStart"/>
            <w:r w:rsidRPr="00DE10D1">
              <w:rPr>
                <w:rFonts w:ascii="Times New Roman" w:eastAsia="Times New Roman" w:hAnsi="Times New Roman" w:cs="Times New Roman"/>
              </w:rPr>
              <w:t>kordamine</w:t>
            </w:r>
            <w:proofErr w:type="spellEnd"/>
          </w:p>
        </w:tc>
        <w:tc>
          <w:tcPr>
            <w:tcW w:w="7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E6" w:rsidRPr="00DE10D1" w:rsidRDefault="004F42E6" w:rsidP="00DE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6B53" w:rsidRDefault="00A36B53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05895" w:rsidRPr="00DE10D1" w:rsidRDefault="00405895" w:rsidP="00DE1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405895" w:rsidRPr="00DE10D1" w:rsidSect="000263A1">
          <w:pgSz w:w="15840" w:h="12240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0263A1" w:rsidRPr="00DE10D1" w:rsidRDefault="000263A1" w:rsidP="00DE10D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Õppetegevused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ja</w:t>
      </w:r>
      <w:proofErr w:type="gram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meetodid</w:t>
      </w:r>
      <w:proofErr w:type="spellEnd"/>
      <w:r w:rsidRPr="00DE10D1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DE10D1">
        <w:rPr>
          <w:rFonts w:ascii="Times New Roman" w:eastAsia="Times New Roman" w:hAnsi="Times New Roman" w:cs="Times New Roman"/>
          <w:color w:val="000000"/>
        </w:rPr>
        <w:t xml:space="preserve">     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iseseisev töö filosoofilise kirjandusega;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filosoofiliste probleemide üle arutlemine nii kirjalikult kui suuliselt;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ettekande koostamine ja pidamine;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diskussioon;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essee kirjutamine;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konspekteerimisoskuse kujundamine;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  <w:lang w:val="et-EE"/>
        </w:rPr>
        <w:t>rühma- ja paaristöö;</w:t>
      </w:r>
    </w:p>
    <w:p w:rsidR="00342053" w:rsidRPr="00DE10D1" w:rsidRDefault="00342053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  <w:lang w:val="et-EE"/>
        </w:rPr>
        <w:t>vestlus, seminar.</w:t>
      </w:r>
    </w:p>
    <w:p w:rsidR="00970B14" w:rsidRPr="00DE10D1" w:rsidRDefault="00970B14" w:rsidP="00DE10D1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970B14" w:rsidRPr="00DE10D1" w:rsidRDefault="00970B14" w:rsidP="00DE10D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E10D1">
        <w:rPr>
          <w:rFonts w:ascii="Times New Roman" w:hAnsi="Times New Roman" w:cs="Times New Roman"/>
          <w:b/>
        </w:rPr>
        <w:t>Õppematerjalid</w:t>
      </w:r>
      <w:proofErr w:type="spellEnd"/>
      <w:r w:rsidRPr="00DE10D1">
        <w:rPr>
          <w:rFonts w:ascii="Times New Roman" w:hAnsi="Times New Roman" w:cs="Times New Roman"/>
          <w:b/>
        </w:rPr>
        <w:t xml:space="preserve"> </w:t>
      </w:r>
      <w:proofErr w:type="gramStart"/>
      <w:r w:rsidRPr="00DE10D1">
        <w:rPr>
          <w:rFonts w:ascii="Times New Roman" w:hAnsi="Times New Roman" w:cs="Times New Roman"/>
          <w:b/>
        </w:rPr>
        <w:t>ja</w:t>
      </w:r>
      <w:proofErr w:type="gramEnd"/>
      <w:r w:rsidRPr="00DE10D1">
        <w:rPr>
          <w:rFonts w:ascii="Times New Roman" w:hAnsi="Times New Roman" w:cs="Times New Roman"/>
          <w:b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</w:rPr>
        <w:t>kirjandus</w:t>
      </w:r>
      <w:proofErr w:type="spellEnd"/>
      <w:r w:rsidRPr="00DE10D1">
        <w:rPr>
          <w:rFonts w:ascii="Times New Roman" w:hAnsi="Times New Roman" w:cs="Times New Roman"/>
          <w:b/>
        </w:rPr>
        <w:t>: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E10D1">
        <w:rPr>
          <w:rFonts w:ascii="Times New Roman" w:hAnsi="Times New Roman" w:cs="Times New Roman"/>
        </w:rPr>
        <w:t>õpilaste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konspektid</w:t>
      </w:r>
      <w:proofErr w:type="spellEnd"/>
      <w:r w:rsidRPr="00DE10D1">
        <w:rPr>
          <w:rFonts w:ascii="Times New Roman" w:hAnsi="Times New Roman" w:cs="Times New Roman"/>
        </w:rPr>
        <w:t>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E10D1">
        <w:rPr>
          <w:rFonts w:ascii="Times New Roman" w:hAnsi="Times New Roman" w:cs="Times New Roman"/>
        </w:rPr>
        <w:t>õpetaja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koostatud</w:t>
      </w:r>
      <w:proofErr w:type="spellEnd"/>
      <w:r w:rsidRPr="00DE10D1">
        <w:rPr>
          <w:rFonts w:ascii="Times New Roman" w:hAnsi="Times New Roman" w:cs="Times New Roman"/>
        </w:rPr>
        <w:t xml:space="preserve"> </w:t>
      </w:r>
      <w:proofErr w:type="spellStart"/>
      <w:r w:rsidRPr="00DE10D1">
        <w:rPr>
          <w:rFonts w:ascii="Times New Roman" w:hAnsi="Times New Roman" w:cs="Times New Roman"/>
        </w:rPr>
        <w:t>materjalid</w:t>
      </w:r>
      <w:proofErr w:type="spellEnd"/>
      <w:r w:rsidRPr="00DE10D1">
        <w:rPr>
          <w:rFonts w:ascii="Times New Roman" w:hAnsi="Times New Roman" w:cs="Times New Roman"/>
        </w:rPr>
        <w:t>;</w:t>
      </w:r>
    </w:p>
    <w:p w:rsidR="00405895" w:rsidRPr="00405895" w:rsidRDefault="00405895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</w:rPr>
        <w:t>Mölder</w:t>
      </w:r>
      <w:proofErr w:type="spellEnd"/>
      <w:r>
        <w:rPr>
          <w:rFonts w:ascii="Times New Roman" w:hAnsi="Times New Roman" w:cs="Times New Roman"/>
        </w:rPr>
        <w:t xml:space="preserve">, R. </w:t>
      </w:r>
      <w:proofErr w:type="spellStart"/>
      <w:r>
        <w:rPr>
          <w:rFonts w:ascii="Times New Roman" w:hAnsi="Times New Roman" w:cs="Times New Roman"/>
        </w:rPr>
        <w:t>Jakapi</w:t>
      </w:r>
      <w:proofErr w:type="spellEnd"/>
      <w:r>
        <w:rPr>
          <w:rFonts w:ascii="Times New Roman" w:hAnsi="Times New Roman" w:cs="Times New Roman"/>
        </w:rPr>
        <w:t xml:space="preserve">, M. Volt. </w:t>
      </w:r>
      <w:proofErr w:type="spellStart"/>
      <w:r w:rsidRPr="00405895">
        <w:rPr>
          <w:rFonts w:ascii="Times New Roman" w:hAnsi="Times New Roman" w:cs="Times New Roman"/>
          <w:i/>
        </w:rPr>
        <w:t>Sissejuhatus</w:t>
      </w:r>
      <w:proofErr w:type="spellEnd"/>
      <w:r w:rsidRPr="00405895">
        <w:rPr>
          <w:rFonts w:ascii="Times New Roman" w:hAnsi="Times New Roman" w:cs="Times New Roman"/>
          <w:i/>
        </w:rPr>
        <w:t xml:space="preserve"> </w:t>
      </w:r>
      <w:proofErr w:type="spellStart"/>
      <w:r w:rsidRPr="00405895">
        <w:rPr>
          <w:rFonts w:ascii="Times New Roman" w:hAnsi="Times New Roman" w:cs="Times New Roman"/>
          <w:i/>
        </w:rPr>
        <w:t>filosoofiasse</w:t>
      </w:r>
      <w:proofErr w:type="spellEnd"/>
      <w:r>
        <w:rPr>
          <w:rFonts w:ascii="Times New Roman" w:hAnsi="Times New Roman" w:cs="Times New Roman"/>
        </w:rPr>
        <w:t xml:space="preserve">. Tartu, Tartu </w:t>
      </w:r>
      <w:proofErr w:type="spellStart"/>
      <w:r>
        <w:rPr>
          <w:rFonts w:ascii="Times New Roman" w:hAnsi="Times New Roman" w:cs="Times New Roman"/>
        </w:rPr>
        <w:t>Ülikooli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Kirjastus</w:t>
      </w:r>
      <w:proofErr w:type="spellEnd"/>
      <w:r>
        <w:rPr>
          <w:rFonts w:ascii="Times New Roman" w:hAnsi="Times New Roman" w:cs="Times New Roman"/>
        </w:rPr>
        <w:t xml:space="preserve"> 2018.</w:t>
      </w:r>
    </w:p>
    <w:p w:rsidR="00970B14" w:rsidRPr="00DE10D1" w:rsidRDefault="00405895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>E.</w:t>
      </w:r>
      <w:r w:rsidR="00970B14" w:rsidRPr="00DE10D1">
        <w:rPr>
          <w:rFonts w:ascii="Times New Roman" w:hAnsi="Times New Roman" w:cs="Times New Roman"/>
          <w:lang w:val="fi-FI"/>
        </w:rPr>
        <w:t xml:space="preserve"> Saarinen,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Läänemaise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filosoofia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ajalugu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tipult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tipule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="00970B14" w:rsidRPr="00DE10D1">
        <w:rPr>
          <w:rFonts w:ascii="Times New Roman" w:hAnsi="Times New Roman" w:cs="Times New Roman"/>
          <w:i/>
          <w:lang w:val="fi-FI"/>
        </w:rPr>
        <w:t>Sokratesest</w:t>
      </w:r>
      <w:proofErr w:type="spellEnd"/>
      <w:r w:rsidR="00970B14" w:rsidRPr="00DE10D1">
        <w:rPr>
          <w:rFonts w:ascii="Times New Roman" w:hAnsi="Times New Roman" w:cs="Times New Roman"/>
          <w:i/>
          <w:lang w:val="fi-FI"/>
        </w:rPr>
        <w:t xml:space="preserve"> Marxini. </w:t>
      </w:r>
      <w:r w:rsidR="00970B14" w:rsidRPr="00DE10D1">
        <w:rPr>
          <w:rFonts w:ascii="Times New Roman" w:hAnsi="Times New Roman" w:cs="Times New Roman"/>
        </w:rPr>
        <w:t xml:space="preserve">Tallinn, </w:t>
      </w:r>
      <w:proofErr w:type="spellStart"/>
      <w:r w:rsidR="00970B14" w:rsidRPr="00DE10D1">
        <w:rPr>
          <w:rFonts w:ascii="Times New Roman" w:hAnsi="Times New Roman" w:cs="Times New Roman"/>
        </w:rPr>
        <w:t>Avita</w:t>
      </w:r>
      <w:proofErr w:type="spellEnd"/>
      <w:r w:rsidR="00970B14" w:rsidRPr="00DE10D1">
        <w:rPr>
          <w:rFonts w:ascii="Times New Roman" w:hAnsi="Times New Roman" w:cs="Times New Roman"/>
        </w:rPr>
        <w:t xml:space="preserve"> 1996;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</w:rPr>
        <w:t xml:space="preserve">E. Saarinen, </w:t>
      </w:r>
      <w:r w:rsidRPr="00DE10D1">
        <w:rPr>
          <w:rFonts w:ascii="Times New Roman" w:hAnsi="Times New Roman" w:cs="Times New Roman"/>
          <w:i/>
        </w:rPr>
        <w:t xml:space="preserve">Symposium. </w:t>
      </w:r>
      <w:proofErr w:type="spellStart"/>
      <w:r w:rsidRPr="00DE10D1">
        <w:rPr>
          <w:rFonts w:ascii="Times New Roman" w:hAnsi="Times New Roman" w:cs="Times New Roman"/>
        </w:rPr>
        <w:t>Avita</w:t>
      </w:r>
      <w:proofErr w:type="spellEnd"/>
      <w:r w:rsidRPr="00DE10D1">
        <w:rPr>
          <w:rFonts w:ascii="Times New Roman" w:hAnsi="Times New Roman" w:cs="Times New Roman"/>
        </w:rPr>
        <w:t xml:space="preserve"> 2003;</w:t>
      </w:r>
    </w:p>
    <w:p w:rsidR="0023647B" w:rsidRPr="00DE10D1" w:rsidRDefault="0023647B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</w:rPr>
        <w:t xml:space="preserve">F. Nietzsche. </w:t>
      </w:r>
      <w:proofErr w:type="spellStart"/>
      <w:r w:rsidRPr="00DE10D1">
        <w:rPr>
          <w:rFonts w:ascii="Times New Roman" w:hAnsi="Times New Roman" w:cs="Times New Roman"/>
          <w:i/>
        </w:rPr>
        <w:t>Antikristus</w:t>
      </w:r>
      <w:proofErr w:type="spellEnd"/>
      <w:r w:rsidRPr="00DE10D1">
        <w:rPr>
          <w:rFonts w:ascii="Times New Roman" w:hAnsi="Times New Roman" w:cs="Times New Roman"/>
        </w:rPr>
        <w:t xml:space="preserve">. </w:t>
      </w:r>
      <w:r w:rsidR="00405895">
        <w:rPr>
          <w:rFonts w:ascii="Times New Roman" w:hAnsi="Times New Roman" w:cs="Times New Roman"/>
        </w:rPr>
        <w:t xml:space="preserve">Tartu, </w:t>
      </w:r>
      <w:r w:rsidRPr="00DE10D1">
        <w:rPr>
          <w:rFonts w:ascii="Times New Roman" w:hAnsi="Times New Roman" w:cs="Times New Roman"/>
        </w:rPr>
        <w:t>Zeus 2007.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I. </w:t>
      </w:r>
      <w:proofErr w:type="spellStart"/>
      <w:r w:rsidRPr="00DE10D1">
        <w:rPr>
          <w:rFonts w:ascii="Times New Roman" w:hAnsi="Times New Roman" w:cs="Times New Roman"/>
          <w:lang w:val="fi-FI"/>
        </w:rPr>
        <w:t>Meos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Filosoofia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põhiprobleemid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lang w:val="fi-FI"/>
        </w:rPr>
        <w:t>Tallinn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Koolibri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1998;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I. </w:t>
      </w:r>
      <w:proofErr w:type="spellStart"/>
      <w:r w:rsidRPr="00DE10D1">
        <w:rPr>
          <w:rFonts w:ascii="Times New Roman" w:hAnsi="Times New Roman" w:cs="Times New Roman"/>
          <w:lang w:val="fi-FI"/>
        </w:rPr>
        <w:t>Meos</w:t>
      </w:r>
      <w:proofErr w:type="spellEnd"/>
      <w:r w:rsidRPr="00DE10D1">
        <w:rPr>
          <w:rFonts w:ascii="Times New Roman" w:hAnsi="Times New Roman" w:cs="Times New Roman"/>
          <w:lang w:val="fi-FI"/>
        </w:rPr>
        <w:t>,</w:t>
      </w:r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Antiikfilosoofia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>.</w:t>
      </w:r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Tallinn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Koolibri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2000;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I. </w:t>
      </w:r>
      <w:proofErr w:type="spellStart"/>
      <w:r w:rsidRPr="00DE10D1">
        <w:rPr>
          <w:rFonts w:ascii="Times New Roman" w:hAnsi="Times New Roman" w:cs="Times New Roman"/>
          <w:lang w:val="fi-FI"/>
        </w:rPr>
        <w:t>Meos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Uusaja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filosoofia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lang w:val="fi-FI"/>
        </w:rPr>
        <w:t>Tallinn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Koolibri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1999;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  <w:lang w:val="sv-SE"/>
        </w:rPr>
        <w:t xml:space="preserve">P. J. King. </w:t>
      </w:r>
      <w:r w:rsidRPr="00DE10D1">
        <w:rPr>
          <w:rFonts w:ascii="Times New Roman" w:hAnsi="Times New Roman" w:cs="Times New Roman"/>
          <w:i/>
          <w:lang w:val="sv-SE"/>
        </w:rPr>
        <w:t>Sada filosoofi</w:t>
      </w:r>
      <w:r w:rsidRPr="00DE10D1">
        <w:rPr>
          <w:rFonts w:ascii="Times New Roman" w:hAnsi="Times New Roman" w:cs="Times New Roman"/>
          <w:lang w:val="sv-SE"/>
        </w:rPr>
        <w:t xml:space="preserve">. </w:t>
      </w:r>
      <w:proofErr w:type="spellStart"/>
      <w:r w:rsidRPr="00DE10D1">
        <w:rPr>
          <w:rFonts w:ascii="Times New Roman" w:hAnsi="Times New Roman" w:cs="Times New Roman"/>
        </w:rPr>
        <w:t>Sinisukk</w:t>
      </w:r>
      <w:proofErr w:type="spellEnd"/>
      <w:r w:rsidRPr="00DE10D1">
        <w:rPr>
          <w:rFonts w:ascii="Times New Roman" w:hAnsi="Times New Roman" w:cs="Times New Roman"/>
        </w:rPr>
        <w:t xml:space="preserve"> 2005;</w:t>
      </w:r>
    </w:p>
    <w:p w:rsidR="00970B14" w:rsidRPr="00DE10D1" w:rsidRDefault="00970B14" w:rsidP="00DE10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W. </w:t>
      </w:r>
      <w:proofErr w:type="spellStart"/>
      <w:r w:rsidRPr="00DE10D1">
        <w:rPr>
          <w:rFonts w:ascii="Times New Roman" w:hAnsi="Times New Roman" w:cs="Times New Roman"/>
          <w:lang w:val="fi-FI"/>
        </w:rPr>
        <w:t>Raeper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L. Smith.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Pilk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  <w:lang w:val="fi-FI"/>
        </w:rPr>
        <w:t>ideede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 xml:space="preserve"> maailma</w:t>
      </w:r>
      <w:r w:rsidRPr="00DE10D1">
        <w:rPr>
          <w:rFonts w:ascii="Times New Roman" w:hAnsi="Times New Roman" w:cs="Times New Roman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lang w:val="fi-FI"/>
        </w:rPr>
        <w:t>Tallinn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Koolibri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2003</w:t>
      </w:r>
      <w:r w:rsidR="0023647B" w:rsidRPr="00DE10D1">
        <w:rPr>
          <w:rFonts w:ascii="Times New Roman" w:hAnsi="Times New Roman" w:cs="Times New Roman"/>
          <w:lang w:val="fi-FI"/>
        </w:rPr>
        <w:t>.</w:t>
      </w:r>
    </w:p>
    <w:p w:rsidR="0023647B" w:rsidRPr="00DE10D1" w:rsidRDefault="0023647B" w:rsidP="00DE10D1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405895" w:rsidRDefault="00405895" w:rsidP="00DE10D1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</w:p>
    <w:p w:rsidR="00405895" w:rsidRDefault="00405895" w:rsidP="00DE10D1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</w:p>
    <w:p w:rsidR="0023647B" w:rsidRPr="00DE10D1" w:rsidRDefault="0023647B" w:rsidP="00DE10D1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proofErr w:type="spellStart"/>
      <w:r w:rsidRPr="00DE10D1">
        <w:rPr>
          <w:rFonts w:ascii="Times New Roman" w:hAnsi="Times New Roman" w:cs="Times New Roman"/>
          <w:b/>
          <w:lang w:val="fi-FI"/>
        </w:rPr>
        <w:lastRenderedPageBreak/>
        <w:t>Eeldatavad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  <w:lang w:val="fi-FI"/>
        </w:rPr>
        <w:t>õpitulemused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>:</w:t>
      </w:r>
    </w:p>
    <w:p w:rsidR="0023647B" w:rsidRPr="00DE10D1" w:rsidRDefault="0023647B" w:rsidP="00DE10D1">
      <w:pPr>
        <w:spacing w:after="0" w:line="240" w:lineRule="auto"/>
        <w:rPr>
          <w:rFonts w:ascii="Times New Roman" w:hAnsi="Times New Roman" w:cs="Times New Roman"/>
          <w:i/>
          <w:lang w:val="fi-FI"/>
        </w:rPr>
      </w:pPr>
      <w:proofErr w:type="spellStart"/>
      <w:r w:rsidRPr="00DE10D1">
        <w:rPr>
          <w:rFonts w:ascii="Times New Roman" w:hAnsi="Times New Roman" w:cs="Times New Roman"/>
          <w:i/>
          <w:lang w:val="fi-FI"/>
        </w:rPr>
        <w:t>Õpilane</w:t>
      </w:r>
      <w:proofErr w:type="spellEnd"/>
      <w:r w:rsidRPr="00DE10D1">
        <w:rPr>
          <w:rFonts w:ascii="Times New Roman" w:hAnsi="Times New Roman" w:cs="Times New Roman"/>
          <w:i/>
          <w:lang w:val="fi-FI"/>
        </w:rPr>
        <w:t>:</w:t>
      </w:r>
    </w:p>
    <w:p w:rsidR="0023647B" w:rsidRPr="00DE10D1" w:rsidRDefault="0023647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 xml:space="preserve">püüab </w:t>
      </w:r>
      <w:r w:rsidR="00405895">
        <w:rPr>
          <w:rFonts w:ascii="Times New Roman" w:hAnsi="Times New Roman" w:cs="Times New Roman"/>
          <w:lang w:val="et-EE"/>
        </w:rPr>
        <w:t xml:space="preserve">iseseisvalt ja </w:t>
      </w:r>
      <w:r w:rsidRPr="00DE10D1">
        <w:rPr>
          <w:rFonts w:ascii="Times New Roman" w:hAnsi="Times New Roman" w:cs="Times New Roman"/>
          <w:lang w:val="et-EE"/>
        </w:rPr>
        <w:t>kriitiliselt mõelda (luua seoseid, analüüsida nähtuste olemust, hinnata uue info usaldatavust);</w:t>
      </w:r>
    </w:p>
    <w:p w:rsidR="00405895" w:rsidRDefault="00DE10D1" w:rsidP="004058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julgeb oma arvamust väljendada osaledes aktiivselt vestlustes, diskussioonides ja seminarides;</w:t>
      </w:r>
    </w:p>
    <w:p w:rsidR="00DE10D1" w:rsidRPr="00405895" w:rsidRDefault="00DE10D1" w:rsidP="004058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405895">
        <w:rPr>
          <w:rFonts w:ascii="Times New Roman" w:hAnsi="Times New Roman" w:cs="Times New Roman"/>
          <w:lang w:val="et-EE"/>
        </w:rPr>
        <w:t>suudab oma seisukohti argumenteeritult põhjendada;</w:t>
      </w:r>
    </w:p>
    <w:p w:rsidR="0023647B" w:rsidRPr="00DE10D1" w:rsidRDefault="00405895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teab, millised on peamised argumenteerimisvead ning püüab neid vältida</w:t>
      </w:r>
      <w:r w:rsidR="0023647B" w:rsidRPr="00DE10D1">
        <w:rPr>
          <w:rFonts w:ascii="Times New Roman" w:hAnsi="Times New Roman" w:cs="Times New Roman"/>
          <w:lang w:val="et-EE"/>
        </w:rPr>
        <w:t>;</w:t>
      </w:r>
    </w:p>
    <w:p w:rsidR="0023647B" w:rsidRPr="00DE10D1" w:rsidRDefault="0023647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t-EE"/>
        </w:rPr>
      </w:pPr>
      <w:r w:rsidRPr="00DE10D1">
        <w:rPr>
          <w:rFonts w:ascii="Times New Roman" w:hAnsi="Times New Roman" w:cs="Times New Roman"/>
          <w:lang w:val="et-EE"/>
        </w:rPr>
        <w:t>suudab teist inimest kuulata;</w:t>
      </w:r>
    </w:p>
    <w:p w:rsidR="0023647B" w:rsidRPr="00DE10D1" w:rsidRDefault="0023647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et-EE"/>
        </w:rPr>
      </w:pPr>
      <w:r w:rsidRPr="00DE10D1">
        <w:rPr>
          <w:rFonts w:ascii="Times New Roman" w:hAnsi="Times New Roman" w:cs="Times New Roman"/>
          <w:lang w:val="et-EE"/>
        </w:rPr>
        <w:t>püüab mõista, milline on olnud käsitletud filosoofide panus filosoofilise mõtlemise arengule;</w:t>
      </w:r>
    </w:p>
    <w:p w:rsidR="0023647B" w:rsidRPr="00DE10D1" w:rsidRDefault="0023647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DE10D1">
        <w:rPr>
          <w:rFonts w:ascii="Times New Roman" w:hAnsi="Times New Roman" w:cs="Times New Roman"/>
          <w:lang w:val="et-EE"/>
        </w:rPr>
        <w:t>saab filosoofilise essee kirjutamise ja ettekande pidamise kogemuse.</w:t>
      </w:r>
    </w:p>
    <w:p w:rsidR="00874B2B" w:rsidRPr="00DE10D1" w:rsidRDefault="00874B2B" w:rsidP="00DE10D1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405895" w:rsidRDefault="00405895" w:rsidP="00DE10D1">
      <w:pPr>
        <w:spacing w:after="0" w:line="240" w:lineRule="auto"/>
        <w:rPr>
          <w:rFonts w:ascii="Times New Roman" w:hAnsi="Times New Roman" w:cs="Times New Roman"/>
          <w:b/>
        </w:rPr>
      </w:pPr>
    </w:p>
    <w:p w:rsidR="00874B2B" w:rsidRPr="00DE10D1" w:rsidRDefault="00874B2B" w:rsidP="00DE10D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E10D1">
        <w:rPr>
          <w:rFonts w:ascii="Times New Roman" w:hAnsi="Times New Roman" w:cs="Times New Roman"/>
          <w:b/>
        </w:rPr>
        <w:t>Kontroll</w:t>
      </w:r>
      <w:proofErr w:type="spellEnd"/>
      <w:r w:rsidRPr="00DE10D1">
        <w:rPr>
          <w:rFonts w:ascii="Times New Roman" w:hAnsi="Times New Roman" w:cs="Times New Roman"/>
          <w:b/>
        </w:rPr>
        <w:t xml:space="preserve"> ja </w:t>
      </w:r>
      <w:proofErr w:type="spellStart"/>
      <w:r w:rsidRPr="00DE10D1">
        <w:rPr>
          <w:rFonts w:ascii="Times New Roman" w:hAnsi="Times New Roman" w:cs="Times New Roman"/>
          <w:b/>
        </w:rPr>
        <w:t>hindamine</w:t>
      </w:r>
      <w:proofErr w:type="spellEnd"/>
      <w:r w:rsidRPr="00DE10D1">
        <w:rPr>
          <w:rFonts w:ascii="Times New Roman" w:hAnsi="Times New Roman" w:cs="Times New Roman"/>
          <w:b/>
        </w:rPr>
        <w:t>:</w:t>
      </w:r>
    </w:p>
    <w:p w:rsidR="00874B2B" w:rsidRPr="00DE10D1" w:rsidRDefault="00874B2B" w:rsidP="00DE10D1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DE10D1">
        <w:rPr>
          <w:rFonts w:ascii="Times New Roman" w:hAnsi="Times New Roman" w:cs="Times New Roman"/>
          <w:i/>
        </w:rPr>
        <w:t>Arvestuslike</w:t>
      </w:r>
      <w:proofErr w:type="spellEnd"/>
      <w:r w:rsidRPr="00DE10D1">
        <w:rPr>
          <w:rFonts w:ascii="Times New Roman" w:hAnsi="Times New Roman" w:cs="Times New Roman"/>
          <w:i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</w:rPr>
        <w:t>hinnetena</w:t>
      </w:r>
      <w:proofErr w:type="spellEnd"/>
      <w:r w:rsidRPr="00DE10D1">
        <w:rPr>
          <w:rFonts w:ascii="Times New Roman" w:hAnsi="Times New Roman" w:cs="Times New Roman"/>
          <w:i/>
        </w:rPr>
        <w:t xml:space="preserve"> </w:t>
      </w:r>
      <w:proofErr w:type="spellStart"/>
      <w:r w:rsidRPr="00DE10D1">
        <w:rPr>
          <w:rFonts w:ascii="Times New Roman" w:hAnsi="Times New Roman" w:cs="Times New Roman"/>
          <w:i/>
        </w:rPr>
        <w:t>arvestatakse</w:t>
      </w:r>
      <w:proofErr w:type="spellEnd"/>
      <w:r w:rsidRPr="00DE10D1">
        <w:rPr>
          <w:rFonts w:ascii="Times New Roman" w:hAnsi="Times New Roman" w:cs="Times New Roman"/>
          <w:i/>
        </w:rPr>
        <w:t>:</w:t>
      </w:r>
    </w:p>
    <w:p w:rsidR="00874B2B" w:rsidRPr="00DE10D1" w:rsidRDefault="00874B2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ettekannet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mille </w:t>
      </w:r>
      <w:proofErr w:type="spellStart"/>
      <w:r w:rsidRPr="00DE10D1">
        <w:rPr>
          <w:rFonts w:ascii="Times New Roman" w:hAnsi="Times New Roman" w:cs="Times New Roman"/>
          <w:lang w:val="fi-FI"/>
        </w:rPr>
        <w:t>hindamise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kriteeriumid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on:</w:t>
      </w:r>
    </w:p>
    <w:p w:rsidR="00874B2B" w:rsidRPr="00DE10D1" w:rsidRDefault="00874B2B" w:rsidP="00DE10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sisu ja </w:t>
      </w:r>
      <w:proofErr w:type="spellStart"/>
      <w:r w:rsidRPr="00DE10D1">
        <w:rPr>
          <w:rFonts w:ascii="Times New Roman" w:hAnsi="Times New Roman" w:cs="Times New Roman"/>
          <w:lang w:val="fi-FI"/>
        </w:rPr>
        <w:t>kasutatud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mõistete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selgus/ar</w:t>
      </w:r>
      <w:r w:rsidR="003638E7">
        <w:rPr>
          <w:rFonts w:ascii="Times New Roman" w:hAnsi="Times New Roman" w:cs="Times New Roman"/>
          <w:lang w:val="fi-FI"/>
        </w:rPr>
        <w:t>usaadavus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oluline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 ka </w:t>
      </w:r>
      <w:proofErr w:type="spellStart"/>
      <w:r w:rsidRPr="00DE10D1">
        <w:rPr>
          <w:rFonts w:ascii="Times New Roman" w:hAnsi="Times New Roman" w:cs="Times New Roman"/>
          <w:lang w:val="fi-FI"/>
        </w:rPr>
        <w:t>selge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struktuur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: </w:t>
      </w:r>
      <w:proofErr w:type="spellStart"/>
      <w:r w:rsidRPr="00DE10D1">
        <w:rPr>
          <w:rFonts w:ascii="Times New Roman" w:hAnsi="Times New Roman" w:cs="Times New Roman"/>
          <w:lang w:val="fi-FI"/>
        </w:rPr>
        <w:t>sissejuhatus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põhi-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alateemad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sisuline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kokkuvõte</w:t>
      </w:r>
      <w:proofErr w:type="spellEnd"/>
      <w:r w:rsidRPr="00DE10D1">
        <w:rPr>
          <w:rFonts w:ascii="Times New Roman" w:hAnsi="Times New Roman" w:cs="Times New Roman"/>
          <w:lang w:val="fi-FI"/>
        </w:rPr>
        <w:t>;</w:t>
      </w:r>
    </w:p>
    <w:p w:rsidR="00874B2B" w:rsidRPr="00DE10D1" w:rsidRDefault="00874B2B" w:rsidP="00DE10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E10D1">
        <w:rPr>
          <w:rFonts w:ascii="Times New Roman" w:hAnsi="Times New Roman" w:cs="Times New Roman"/>
        </w:rPr>
        <w:t>informatiivsus</w:t>
      </w:r>
      <w:proofErr w:type="spellEnd"/>
      <w:r w:rsidRPr="00DE10D1">
        <w:rPr>
          <w:rFonts w:ascii="Times New Roman" w:hAnsi="Times New Roman" w:cs="Times New Roman"/>
        </w:rPr>
        <w:t>;</w:t>
      </w:r>
    </w:p>
    <w:p w:rsidR="00874B2B" w:rsidRPr="00DE10D1" w:rsidRDefault="00874B2B" w:rsidP="00DE10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isiklike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seisukohtade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olemasolu ja </w:t>
      </w:r>
      <w:proofErr w:type="spellStart"/>
      <w:r w:rsidRPr="00DE10D1">
        <w:rPr>
          <w:rFonts w:ascii="Times New Roman" w:hAnsi="Times New Roman" w:cs="Times New Roman"/>
          <w:lang w:val="fi-FI"/>
        </w:rPr>
        <w:t>nende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põhjendatus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DE10D1">
        <w:rPr>
          <w:rFonts w:ascii="Times New Roman" w:hAnsi="Times New Roman" w:cs="Times New Roman"/>
          <w:lang w:val="fi-FI"/>
        </w:rPr>
        <w:t>mõlemal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õpilasel</w:t>
      </w:r>
      <w:proofErr w:type="spellEnd"/>
      <w:r w:rsidRPr="00DE10D1">
        <w:rPr>
          <w:rFonts w:ascii="Times New Roman" w:hAnsi="Times New Roman" w:cs="Times New Roman"/>
          <w:lang w:val="fi-FI"/>
        </w:rPr>
        <w:t>);</w:t>
      </w:r>
    </w:p>
    <w:p w:rsidR="00874B2B" w:rsidRPr="00DE10D1" w:rsidRDefault="00874B2B" w:rsidP="00DE10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ajast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mahu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proportsioonidest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(</w:t>
      </w:r>
      <w:proofErr w:type="gramStart"/>
      <w:r w:rsidRPr="00DE10D1">
        <w:rPr>
          <w:rFonts w:ascii="Times New Roman" w:hAnsi="Times New Roman" w:cs="Times New Roman"/>
          <w:lang w:val="fi-FI"/>
        </w:rPr>
        <w:t>45%</w:t>
      </w:r>
      <w:proofErr w:type="gramEnd"/>
      <w:r w:rsidRPr="00DE10D1">
        <w:rPr>
          <w:rFonts w:ascii="Times New Roman" w:hAnsi="Times New Roman" w:cs="Times New Roman"/>
          <w:lang w:val="fi-FI"/>
        </w:rPr>
        <w:t xml:space="preserve">+45%+10%) </w:t>
      </w:r>
      <w:proofErr w:type="spellStart"/>
      <w:r w:rsidRPr="00DE10D1">
        <w:rPr>
          <w:rFonts w:ascii="Times New Roman" w:hAnsi="Times New Roman" w:cs="Times New Roman"/>
          <w:lang w:val="fi-FI"/>
        </w:rPr>
        <w:t>kinnipidamine</w:t>
      </w:r>
      <w:proofErr w:type="spellEnd"/>
      <w:r w:rsidRPr="00DE10D1">
        <w:rPr>
          <w:rFonts w:ascii="Times New Roman" w:hAnsi="Times New Roman" w:cs="Times New Roman"/>
          <w:lang w:val="fi-FI"/>
        </w:rPr>
        <w:t>;</w:t>
      </w:r>
    </w:p>
    <w:p w:rsidR="00874B2B" w:rsidRPr="00DE10D1" w:rsidRDefault="00874B2B" w:rsidP="00DE10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illustratiivsus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loomingulisus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ning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sealjuures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kontakt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kuulajatega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(maha </w:t>
      </w:r>
      <w:proofErr w:type="spellStart"/>
      <w:r w:rsidRPr="00DE10D1">
        <w:rPr>
          <w:rFonts w:ascii="Times New Roman" w:hAnsi="Times New Roman" w:cs="Times New Roman"/>
          <w:lang w:val="fi-FI"/>
        </w:rPr>
        <w:t>lugemine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ei </w:t>
      </w:r>
      <w:proofErr w:type="spellStart"/>
      <w:r w:rsidRPr="00DE10D1">
        <w:rPr>
          <w:rFonts w:ascii="Times New Roman" w:hAnsi="Times New Roman" w:cs="Times New Roman"/>
          <w:lang w:val="fi-FI"/>
        </w:rPr>
        <w:t>lähe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arvesse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teema </w:t>
      </w:r>
      <w:proofErr w:type="spellStart"/>
      <w:r w:rsidRPr="00DE10D1">
        <w:rPr>
          <w:rFonts w:ascii="Times New Roman" w:hAnsi="Times New Roman" w:cs="Times New Roman"/>
          <w:lang w:val="fi-FI"/>
        </w:rPr>
        <w:t>tuleb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r w:rsidRPr="00DE10D1">
        <w:rPr>
          <w:rFonts w:ascii="Times New Roman" w:hAnsi="Times New Roman" w:cs="Times New Roman"/>
          <w:u w:val="single"/>
          <w:lang w:val="fi-FI"/>
        </w:rPr>
        <w:t xml:space="preserve">oma </w:t>
      </w:r>
      <w:proofErr w:type="spellStart"/>
      <w:r w:rsidRPr="00DE10D1">
        <w:rPr>
          <w:rFonts w:ascii="Times New Roman" w:hAnsi="Times New Roman" w:cs="Times New Roman"/>
          <w:u w:val="single"/>
          <w:lang w:val="fi-FI"/>
        </w:rPr>
        <w:t>sõnadega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kokku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võtta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); </w:t>
      </w:r>
      <w:proofErr w:type="spellStart"/>
      <w:r w:rsidRPr="00DE10D1">
        <w:rPr>
          <w:rFonts w:ascii="Times New Roman" w:hAnsi="Times New Roman" w:cs="Times New Roman"/>
          <w:lang w:val="fi-FI"/>
        </w:rPr>
        <w:t>hindele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”</w:t>
      </w:r>
      <w:proofErr w:type="spellStart"/>
      <w:r w:rsidRPr="00DE10D1">
        <w:rPr>
          <w:rFonts w:ascii="Times New Roman" w:hAnsi="Times New Roman" w:cs="Times New Roman"/>
          <w:lang w:val="fi-FI"/>
        </w:rPr>
        <w:t>väga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hea</w:t>
      </w:r>
      <w:proofErr w:type="spellEnd"/>
      <w:r w:rsidRPr="00DE10D1">
        <w:rPr>
          <w:rFonts w:ascii="Times New Roman" w:hAnsi="Times New Roman" w:cs="Times New Roman"/>
          <w:lang w:val="fi-FI"/>
        </w:rPr>
        <w:t>” (</w:t>
      </w:r>
      <w:proofErr w:type="spellStart"/>
      <w:r w:rsidRPr="00DE10D1">
        <w:rPr>
          <w:rFonts w:ascii="Times New Roman" w:hAnsi="Times New Roman" w:cs="Times New Roman"/>
          <w:lang w:val="fi-FI"/>
        </w:rPr>
        <w:t>juhul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kui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eelmised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nõuded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 </w:t>
      </w:r>
      <w:proofErr w:type="spellStart"/>
      <w:r w:rsidRPr="00DE10D1">
        <w:rPr>
          <w:rFonts w:ascii="Times New Roman" w:hAnsi="Times New Roman" w:cs="Times New Roman"/>
          <w:lang w:val="fi-FI"/>
        </w:rPr>
        <w:t>täidetud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) </w:t>
      </w:r>
      <w:proofErr w:type="spellStart"/>
      <w:r w:rsidRPr="00DE10D1">
        <w:rPr>
          <w:rFonts w:ascii="Times New Roman" w:hAnsi="Times New Roman" w:cs="Times New Roman"/>
          <w:lang w:val="fi-FI"/>
        </w:rPr>
        <w:t>pretendeerib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see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õpilane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kes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esinemisel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toetub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üksnes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slaidimaterjalile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; </w:t>
      </w:r>
      <w:proofErr w:type="spellStart"/>
      <w:r w:rsidRPr="00DE10D1">
        <w:rPr>
          <w:rFonts w:ascii="Times New Roman" w:hAnsi="Times New Roman" w:cs="Times New Roman"/>
          <w:lang w:val="fi-FI"/>
        </w:rPr>
        <w:t>slaididel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tohib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kasutada</w:t>
      </w:r>
      <w:proofErr w:type="spellEnd"/>
      <w:r w:rsidR="003638E7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3638E7">
        <w:rPr>
          <w:rFonts w:ascii="Times New Roman" w:hAnsi="Times New Roman" w:cs="Times New Roman"/>
          <w:lang w:val="fi-FI"/>
        </w:rPr>
        <w:t>vaid</w:t>
      </w:r>
      <w:proofErr w:type="spellEnd"/>
      <w:r w:rsidR="003638E7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3638E7">
        <w:rPr>
          <w:rFonts w:ascii="Times New Roman" w:hAnsi="Times New Roman" w:cs="Times New Roman"/>
          <w:lang w:val="fi-FI"/>
        </w:rPr>
        <w:t>märksõnu</w:t>
      </w:r>
      <w:proofErr w:type="spellEnd"/>
      <w:r w:rsidR="003638E7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="003638E7">
        <w:rPr>
          <w:rFonts w:ascii="Times New Roman" w:hAnsi="Times New Roman" w:cs="Times New Roman"/>
          <w:lang w:val="fi-FI"/>
        </w:rPr>
        <w:t>mitte</w:t>
      </w:r>
      <w:proofErr w:type="spellEnd"/>
      <w:r w:rsidR="003638E7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3638E7">
        <w:rPr>
          <w:rFonts w:ascii="Times New Roman" w:hAnsi="Times New Roman" w:cs="Times New Roman"/>
          <w:lang w:val="fi-FI"/>
        </w:rPr>
        <w:t>lauseid</w:t>
      </w:r>
      <w:proofErr w:type="spellEnd"/>
      <w:r w:rsidR="003638E7">
        <w:rPr>
          <w:rFonts w:ascii="Times New Roman" w:hAnsi="Times New Roman" w:cs="Times New Roman"/>
          <w:lang w:val="fi-FI"/>
        </w:rPr>
        <w:t>!).</w:t>
      </w:r>
      <w:bookmarkStart w:id="0" w:name="_GoBack"/>
      <w:bookmarkEnd w:id="0"/>
    </w:p>
    <w:p w:rsidR="00874B2B" w:rsidRPr="00DE10D1" w:rsidRDefault="00874B2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E10D1">
        <w:rPr>
          <w:rFonts w:ascii="Times New Roman" w:hAnsi="Times New Roman" w:cs="Times New Roman"/>
        </w:rPr>
        <w:t>kontrolltöid</w:t>
      </w:r>
      <w:proofErr w:type="spellEnd"/>
      <w:r w:rsidRPr="00DE10D1">
        <w:rPr>
          <w:rFonts w:ascii="Times New Roman" w:hAnsi="Times New Roman" w:cs="Times New Roman"/>
        </w:rPr>
        <w:t xml:space="preserve"> I-IV;</w:t>
      </w:r>
    </w:p>
    <w:p w:rsidR="00874B2B" w:rsidRPr="00DE10D1" w:rsidRDefault="00874B2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esseed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mille </w:t>
      </w:r>
      <w:proofErr w:type="spellStart"/>
      <w:r w:rsidRPr="00DE10D1">
        <w:rPr>
          <w:rFonts w:ascii="Times New Roman" w:hAnsi="Times New Roman" w:cs="Times New Roman"/>
          <w:lang w:val="fi-FI"/>
        </w:rPr>
        <w:t>hindamiskriteeriumid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 </w:t>
      </w:r>
      <w:proofErr w:type="spellStart"/>
      <w:r w:rsidRPr="00DE10D1">
        <w:rPr>
          <w:rFonts w:ascii="Times New Roman" w:hAnsi="Times New Roman" w:cs="Times New Roman"/>
          <w:lang w:val="fi-FI"/>
        </w:rPr>
        <w:t>siin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: </w:t>
      </w:r>
      <w:hyperlink r:id="rId7" w:history="1">
        <w:r w:rsidRPr="00DE10D1">
          <w:rPr>
            <w:rStyle w:val="Hperlink"/>
            <w:rFonts w:ascii="Times New Roman" w:hAnsi="Times New Roman" w:cs="Times New Roman"/>
          </w:rPr>
          <w:t>https://filosoofialeht.weebly.com/esseede-hindamine.html</w:t>
        </w:r>
      </w:hyperlink>
      <w:r w:rsidRPr="00DE10D1">
        <w:rPr>
          <w:rFonts w:ascii="Times New Roman" w:hAnsi="Times New Roman" w:cs="Times New Roman"/>
        </w:rPr>
        <w:t>;</w:t>
      </w:r>
    </w:p>
    <w:p w:rsidR="00874B2B" w:rsidRPr="00DE10D1" w:rsidRDefault="00874B2B" w:rsidP="00DE10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protsessihinnete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DE10D1">
        <w:rPr>
          <w:rFonts w:ascii="Times New Roman" w:hAnsi="Times New Roman" w:cs="Times New Roman"/>
          <w:lang w:val="fi-FI"/>
        </w:rPr>
        <w:t>kodutööd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+ </w:t>
      </w:r>
      <w:proofErr w:type="spellStart"/>
      <w:r w:rsidRPr="00DE10D1">
        <w:rPr>
          <w:rFonts w:ascii="Times New Roman" w:hAnsi="Times New Roman" w:cs="Times New Roman"/>
          <w:lang w:val="fi-FI"/>
        </w:rPr>
        <w:t>suulised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lang w:val="fi-FI"/>
        </w:rPr>
        <w:t>kirjalikud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vastused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tunnis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) </w:t>
      </w:r>
      <w:proofErr w:type="spellStart"/>
      <w:r w:rsidRPr="00DE10D1">
        <w:rPr>
          <w:rFonts w:ascii="Times New Roman" w:hAnsi="Times New Roman" w:cs="Times New Roman"/>
          <w:lang w:val="fi-FI"/>
        </w:rPr>
        <w:t>keskmist</w:t>
      </w:r>
      <w:proofErr w:type="spellEnd"/>
      <w:r w:rsidRPr="00DE10D1">
        <w:rPr>
          <w:rFonts w:ascii="Times New Roman" w:hAnsi="Times New Roman" w:cs="Times New Roman"/>
          <w:lang w:val="fi-FI"/>
        </w:rPr>
        <w:t>.</w:t>
      </w:r>
    </w:p>
    <w:p w:rsidR="00874B2B" w:rsidRPr="00DE10D1" w:rsidRDefault="00874B2B" w:rsidP="00DE10D1">
      <w:pPr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DE10D1">
        <w:rPr>
          <w:rFonts w:ascii="Times New Roman" w:hAnsi="Times New Roman" w:cs="Times New Roman"/>
          <w:lang w:val="fi-FI"/>
        </w:rPr>
        <w:t>Positiivse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kursusehinde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saamiseks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peab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olema </w:t>
      </w:r>
      <w:proofErr w:type="spellStart"/>
      <w:r w:rsidRPr="00DE10D1">
        <w:rPr>
          <w:rFonts w:ascii="Times New Roman" w:hAnsi="Times New Roman" w:cs="Times New Roman"/>
          <w:lang w:val="fi-FI"/>
        </w:rPr>
        <w:t>arvestuslike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keskmine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  <w:lang w:val="fi-FI"/>
        </w:rPr>
        <w:t>vähemalt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 xml:space="preserve"> 2,8</w:t>
      </w:r>
      <w:r w:rsidRPr="00DE10D1">
        <w:rPr>
          <w:rFonts w:ascii="Times New Roman" w:hAnsi="Times New Roman" w:cs="Times New Roman"/>
          <w:lang w:val="fi-FI"/>
        </w:rPr>
        <w:t>.</w:t>
      </w:r>
    </w:p>
    <w:p w:rsidR="00407EE7" w:rsidRPr="00DE10D1" w:rsidRDefault="00407EE7" w:rsidP="00DE10D1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407EE7" w:rsidRPr="00DE10D1" w:rsidRDefault="00DE10D1" w:rsidP="00DE10D1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proofErr w:type="spellStart"/>
      <w:r w:rsidRPr="00DE10D1">
        <w:rPr>
          <w:rFonts w:ascii="Times New Roman" w:hAnsi="Times New Roman" w:cs="Times New Roman"/>
          <w:b/>
          <w:lang w:val="fi-FI"/>
        </w:rPr>
        <w:t>Punktilise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b/>
          <w:lang w:val="fi-FI"/>
        </w:rPr>
        <w:t>hindamise</w:t>
      </w:r>
      <w:proofErr w:type="spellEnd"/>
      <w:r w:rsidRPr="00DE10D1">
        <w:rPr>
          <w:rFonts w:ascii="Times New Roman" w:hAnsi="Times New Roman" w:cs="Times New Roman"/>
          <w:b/>
          <w:lang w:val="fi-FI"/>
        </w:rPr>
        <w:t xml:space="preserve"> </w:t>
      </w:r>
      <w:r w:rsidR="00407EE7" w:rsidRPr="00DE10D1">
        <w:rPr>
          <w:rFonts w:ascii="Times New Roman" w:hAnsi="Times New Roman" w:cs="Times New Roman"/>
          <w:b/>
          <w:lang w:val="fi-FI"/>
        </w:rPr>
        <w:t>skaala:</w:t>
      </w:r>
    </w:p>
    <w:p w:rsidR="00DE10D1" w:rsidRPr="00DE10D1" w:rsidRDefault="00407EE7" w:rsidP="00DE10D1">
      <w:pPr>
        <w:spacing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“5” – </w:t>
      </w:r>
      <w:proofErr w:type="gramStart"/>
      <w:r w:rsidRPr="00DE10D1">
        <w:rPr>
          <w:rFonts w:ascii="Times New Roman" w:hAnsi="Times New Roman" w:cs="Times New Roman"/>
          <w:lang w:val="fi-FI"/>
        </w:rPr>
        <w:t>90-100</w:t>
      </w:r>
      <w:proofErr w:type="gramEnd"/>
      <w:r w:rsidRPr="00DE10D1">
        <w:rPr>
          <w:rFonts w:ascii="Times New Roman" w:hAnsi="Times New Roman" w:cs="Times New Roman"/>
          <w:lang w:val="fi-FI"/>
        </w:rPr>
        <w:t>%</w:t>
      </w:r>
    </w:p>
    <w:p w:rsidR="00407EE7" w:rsidRPr="00DE10D1" w:rsidRDefault="00407EE7" w:rsidP="00DE10D1">
      <w:pPr>
        <w:spacing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“4” – </w:t>
      </w:r>
      <w:proofErr w:type="gramStart"/>
      <w:r w:rsidRPr="00DE10D1">
        <w:rPr>
          <w:rFonts w:ascii="Times New Roman" w:hAnsi="Times New Roman" w:cs="Times New Roman"/>
          <w:lang w:val="fi-FI"/>
        </w:rPr>
        <w:t>75-89</w:t>
      </w:r>
      <w:proofErr w:type="gramEnd"/>
      <w:r w:rsidRPr="00DE10D1">
        <w:rPr>
          <w:rFonts w:ascii="Times New Roman" w:hAnsi="Times New Roman" w:cs="Times New Roman"/>
          <w:lang w:val="fi-FI"/>
        </w:rPr>
        <w:t>%</w:t>
      </w:r>
    </w:p>
    <w:p w:rsidR="00407EE7" w:rsidRPr="00DE10D1" w:rsidRDefault="00407EE7" w:rsidP="00DE10D1">
      <w:pPr>
        <w:spacing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“3” – </w:t>
      </w:r>
      <w:proofErr w:type="gramStart"/>
      <w:r w:rsidRPr="00DE10D1">
        <w:rPr>
          <w:rFonts w:ascii="Times New Roman" w:hAnsi="Times New Roman" w:cs="Times New Roman"/>
          <w:lang w:val="fi-FI"/>
        </w:rPr>
        <w:t>50-74</w:t>
      </w:r>
      <w:proofErr w:type="gramEnd"/>
      <w:r w:rsidRPr="00DE10D1">
        <w:rPr>
          <w:rFonts w:ascii="Times New Roman" w:hAnsi="Times New Roman" w:cs="Times New Roman"/>
          <w:lang w:val="fi-FI"/>
        </w:rPr>
        <w:t>%</w:t>
      </w:r>
    </w:p>
    <w:p w:rsidR="00407EE7" w:rsidRPr="00DE10D1" w:rsidRDefault="00407EE7" w:rsidP="00DE10D1">
      <w:pPr>
        <w:spacing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“2” – </w:t>
      </w:r>
      <w:proofErr w:type="gramStart"/>
      <w:r w:rsidRPr="00DE10D1">
        <w:rPr>
          <w:rFonts w:ascii="Times New Roman" w:hAnsi="Times New Roman" w:cs="Times New Roman"/>
          <w:lang w:val="fi-FI"/>
        </w:rPr>
        <w:t>20-49</w:t>
      </w:r>
      <w:proofErr w:type="gramEnd"/>
      <w:r w:rsidRPr="00DE10D1">
        <w:rPr>
          <w:rFonts w:ascii="Times New Roman" w:hAnsi="Times New Roman" w:cs="Times New Roman"/>
          <w:lang w:val="fi-FI"/>
        </w:rPr>
        <w:t>%</w:t>
      </w:r>
    </w:p>
    <w:p w:rsidR="00407EE7" w:rsidRPr="00DE10D1" w:rsidRDefault="00407EE7" w:rsidP="00DE10D1">
      <w:pPr>
        <w:spacing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lastRenderedPageBreak/>
        <w:t>“1” – 0-</w:t>
      </w:r>
      <w:proofErr w:type="gramStart"/>
      <w:r w:rsidRPr="00DE10D1">
        <w:rPr>
          <w:rFonts w:ascii="Times New Roman" w:hAnsi="Times New Roman" w:cs="Times New Roman"/>
          <w:lang w:val="fi-FI"/>
        </w:rPr>
        <w:t>19%</w:t>
      </w:r>
      <w:proofErr w:type="gramEnd"/>
    </w:p>
    <w:p w:rsidR="00407EE7" w:rsidRPr="00234293" w:rsidRDefault="00234293" w:rsidP="00DE10D1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proofErr w:type="spellStart"/>
      <w:r w:rsidRPr="00234293">
        <w:rPr>
          <w:rFonts w:ascii="Times New Roman" w:hAnsi="Times New Roman" w:cs="Times New Roman"/>
          <w:b/>
          <w:lang w:val="fi-FI"/>
        </w:rPr>
        <w:t>Lisatöö</w:t>
      </w:r>
      <w:proofErr w:type="spellEnd"/>
      <w:r w:rsidRPr="00234293">
        <w:rPr>
          <w:rFonts w:ascii="Times New Roman" w:hAnsi="Times New Roman" w:cs="Times New Roman"/>
          <w:b/>
          <w:lang w:val="fi-FI"/>
        </w:rPr>
        <w:t>:</w:t>
      </w:r>
    </w:p>
    <w:p w:rsidR="00234293" w:rsidRPr="00234293" w:rsidRDefault="00234293" w:rsidP="00234293">
      <w:pPr>
        <w:spacing w:line="240" w:lineRule="auto"/>
        <w:rPr>
          <w:rFonts w:ascii="Times New Roman" w:hAnsi="Times New Roman" w:cs="Times New Roman"/>
          <w:b/>
          <w:lang w:val="fi-FI"/>
        </w:rPr>
      </w:pP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Lisatöö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andekatega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järele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aitamine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ja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vastamine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toimub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kokkuleppel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õpilasega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Andekamatele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soovitab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õpetaja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lisamaterjale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ning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vastab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individuaalselt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nende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küsimustele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.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Huvilised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on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teretulnud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osalema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filosoofiaolümpiaadil</w:t>
      </w:r>
      <w:proofErr w:type="spellEnd"/>
      <w:r w:rsidRPr="00DE10D1">
        <w:rPr>
          <w:rFonts w:ascii="Times New Roman" w:hAnsi="Times New Roman" w:cs="Times New Roman"/>
          <w:snapToGrid w:val="0"/>
          <w:color w:val="000000"/>
          <w:lang w:val="fi-FI"/>
        </w:rPr>
        <w:t>.</w:t>
      </w:r>
    </w:p>
    <w:p w:rsidR="00234293" w:rsidRPr="00DE10D1" w:rsidRDefault="00234293" w:rsidP="00DE10D1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874B2B" w:rsidRPr="00DE10D1" w:rsidRDefault="00874B2B" w:rsidP="00DE10D1">
      <w:pPr>
        <w:spacing w:after="0" w:line="240" w:lineRule="auto"/>
        <w:rPr>
          <w:rFonts w:ascii="Times New Roman" w:hAnsi="Times New Roman" w:cs="Times New Roman"/>
          <w:b/>
        </w:rPr>
      </w:pPr>
    </w:p>
    <w:p w:rsidR="0023647B" w:rsidRPr="00DE10D1" w:rsidRDefault="0023647B" w:rsidP="00DE10D1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970B14" w:rsidRPr="00DE10D1" w:rsidRDefault="00970B14" w:rsidP="00DE10D1">
      <w:pPr>
        <w:spacing w:after="0" w:line="240" w:lineRule="auto"/>
        <w:rPr>
          <w:rFonts w:ascii="Times New Roman" w:hAnsi="Times New Roman" w:cs="Times New Roman"/>
        </w:rPr>
      </w:pPr>
    </w:p>
    <w:p w:rsidR="004A02EA" w:rsidRPr="00DE10D1" w:rsidRDefault="000263A1" w:rsidP="00DE10D1">
      <w:pPr>
        <w:spacing w:line="240" w:lineRule="auto"/>
        <w:rPr>
          <w:rFonts w:ascii="Times New Roman" w:hAnsi="Times New Roman" w:cs="Times New Roman"/>
        </w:rPr>
      </w:pPr>
      <w:r w:rsidRPr="00DE10D1">
        <w:rPr>
          <w:rFonts w:ascii="Times New Roman" w:eastAsia="Times New Roman" w:hAnsi="Times New Roman" w:cs="Times New Roman"/>
        </w:rPr>
        <w:br/>
      </w:r>
    </w:p>
    <w:sectPr w:rsidR="004A02EA" w:rsidRPr="00DE10D1" w:rsidSect="00A36B53">
      <w:type w:val="continuous"/>
      <w:pgSz w:w="15840" w:h="12240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7B"/>
    <w:multiLevelType w:val="multilevel"/>
    <w:tmpl w:val="089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A5D"/>
    <w:multiLevelType w:val="multilevel"/>
    <w:tmpl w:val="33B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C325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C6120F"/>
    <w:multiLevelType w:val="multilevel"/>
    <w:tmpl w:val="0D28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A04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D023E"/>
    <w:multiLevelType w:val="singleLevel"/>
    <w:tmpl w:val="57D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7074BAB"/>
    <w:multiLevelType w:val="hybridMultilevel"/>
    <w:tmpl w:val="B27273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13E"/>
    <w:multiLevelType w:val="hybridMultilevel"/>
    <w:tmpl w:val="3DCE8C9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A1"/>
    <w:rsid w:val="000263A1"/>
    <w:rsid w:val="00054F21"/>
    <w:rsid w:val="000C4B20"/>
    <w:rsid w:val="00161659"/>
    <w:rsid w:val="002018C2"/>
    <w:rsid w:val="00234293"/>
    <w:rsid w:val="0023647B"/>
    <w:rsid w:val="00297E2D"/>
    <w:rsid w:val="002F7067"/>
    <w:rsid w:val="003035B9"/>
    <w:rsid w:val="003116AA"/>
    <w:rsid w:val="00322291"/>
    <w:rsid w:val="00322AF8"/>
    <w:rsid w:val="00342053"/>
    <w:rsid w:val="003638E7"/>
    <w:rsid w:val="003861D2"/>
    <w:rsid w:val="003B6D3B"/>
    <w:rsid w:val="003F01B6"/>
    <w:rsid w:val="00405895"/>
    <w:rsid w:val="00407EE7"/>
    <w:rsid w:val="004A02EA"/>
    <w:rsid w:val="004D70A8"/>
    <w:rsid w:val="004E29F3"/>
    <w:rsid w:val="004F42E6"/>
    <w:rsid w:val="00507367"/>
    <w:rsid w:val="005A2578"/>
    <w:rsid w:val="00633340"/>
    <w:rsid w:val="0065780F"/>
    <w:rsid w:val="006752DC"/>
    <w:rsid w:val="006C3E76"/>
    <w:rsid w:val="00736889"/>
    <w:rsid w:val="007757A6"/>
    <w:rsid w:val="00794C29"/>
    <w:rsid w:val="007D7666"/>
    <w:rsid w:val="00832169"/>
    <w:rsid w:val="00841AAD"/>
    <w:rsid w:val="00874B2B"/>
    <w:rsid w:val="0095048E"/>
    <w:rsid w:val="0096227A"/>
    <w:rsid w:val="00970B14"/>
    <w:rsid w:val="00990C20"/>
    <w:rsid w:val="009D26CB"/>
    <w:rsid w:val="00A01C8D"/>
    <w:rsid w:val="00A36B53"/>
    <w:rsid w:val="00A509E3"/>
    <w:rsid w:val="00CD3CC5"/>
    <w:rsid w:val="00CF7427"/>
    <w:rsid w:val="00D243CD"/>
    <w:rsid w:val="00D62073"/>
    <w:rsid w:val="00D8238F"/>
    <w:rsid w:val="00DE10D1"/>
    <w:rsid w:val="00DE6E67"/>
    <w:rsid w:val="00E55362"/>
    <w:rsid w:val="00EC149D"/>
    <w:rsid w:val="00F0389B"/>
    <w:rsid w:val="00F16A16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qFormat/>
    <w:rsid w:val="003420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2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841AAD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rsid w:val="00342053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styleId="Hperlink">
    <w:name w:val="Hyperlink"/>
    <w:basedOn w:val="Liguvaikefont"/>
    <w:uiPriority w:val="99"/>
    <w:semiHidden/>
    <w:unhideWhenUsed/>
    <w:rsid w:val="0087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qFormat/>
    <w:rsid w:val="003420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2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841AAD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rsid w:val="00342053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styleId="Hperlink">
    <w:name w:val="Hyperlink"/>
    <w:basedOn w:val="Liguvaikefont"/>
    <w:uiPriority w:val="99"/>
    <w:semiHidden/>
    <w:unhideWhenUsed/>
    <w:rsid w:val="0087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osoofialeht.weebly.com/esseede-hindami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498-EB4B-4F22-BDF2-1C85B1D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5</Pages>
  <Words>1474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19</cp:revision>
  <dcterms:created xsi:type="dcterms:W3CDTF">2018-08-24T15:35:00Z</dcterms:created>
  <dcterms:modified xsi:type="dcterms:W3CDTF">2019-09-23T06:24:00Z</dcterms:modified>
</cp:coreProperties>
</file>