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AA" w:rsidRDefault="00984A58" w:rsidP="00C40AA3">
      <w:pPr>
        <w:pStyle w:val="Tugevtsitaat"/>
        <w:ind w:left="0"/>
      </w:pPr>
      <w:r>
        <w:t>SOOKVOODID JA SOOLISED STEREOTÜÜBID, VALIK ARUTLUSTEEMASID</w:t>
      </w:r>
      <w:bookmarkStart w:id="0" w:name="_GoBack"/>
      <w:bookmarkEnd w:id="0"/>
      <w:r>
        <w:t xml:space="preserve">                         </w:t>
      </w:r>
      <w:r w:rsidR="00C94D73">
        <w:t xml:space="preserve">Nimi: </w:t>
      </w:r>
    </w:p>
    <w:p w:rsidR="00C94D73" w:rsidRPr="00C40AA3" w:rsidRDefault="00C40AA3">
      <w:pPr>
        <w:rPr>
          <w:b/>
        </w:rPr>
      </w:pPr>
      <w:r>
        <w:rPr>
          <w:b/>
        </w:rPr>
        <w:t>6. töö õpimapis</w:t>
      </w:r>
    </w:p>
    <w:p w:rsidR="00C94D73" w:rsidRDefault="00C94D73" w:rsidP="00C94D73">
      <w:pPr>
        <w:pStyle w:val="Loendilik"/>
        <w:numPr>
          <w:ilvl w:val="0"/>
          <w:numId w:val="1"/>
        </w:numPr>
      </w:pPr>
      <w:r>
        <w:t>Eesti Tööandjate Keskliit on väitnud, et sookvoodid tegelikult  tuunivad soolist ebavõrdust. Kas oled selle väitega nõus? Põhjenda!</w:t>
      </w:r>
      <w:r w:rsidR="00C40AA3">
        <w:t xml:space="preserve"> ..........................................................................................................................................................</w:t>
      </w:r>
    </w:p>
    <w:p w:rsidR="00C40AA3" w:rsidRDefault="00C40AA3" w:rsidP="00C40AA3">
      <w:pPr>
        <w:pStyle w:val="Loendilik"/>
      </w:pPr>
      <w:r>
        <w:t>......................................................................................................................................................................................</w:t>
      </w:r>
    </w:p>
    <w:p w:rsidR="00C94D73" w:rsidRDefault="00C40AA3" w:rsidP="00C40AA3">
      <w:pPr>
        <w:pStyle w:val="Loendilik"/>
      </w:pPr>
      <w:r>
        <w:t>......................................................................................................................................................................................</w:t>
      </w:r>
    </w:p>
    <w:p w:rsidR="00C94D73" w:rsidRDefault="00C94D73" w:rsidP="00C94D73">
      <w:pPr>
        <w:pStyle w:val="Loendilik"/>
        <w:numPr>
          <w:ilvl w:val="0"/>
          <w:numId w:val="1"/>
        </w:numPr>
      </w:pPr>
      <w:r>
        <w:t xml:space="preserve">Palun sõnasta vähemalt üks probleem, mis kaasneb sookvootide kehtestamisega äriettevõtetes ja poliitikas. Isegi juhul, kui tegelikult käsitled kvootide kehtestamist </w:t>
      </w:r>
      <w:r w:rsidR="00177C8C" w:rsidRPr="00177C8C">
        <w:rPr>
          <w:i/>
        </w:rPr>
        <w:t>win-win</w:t>
      </w:r>
      <w:r w:rsidR="00177C8C">
        <w:t xml:space="preserve"> olukorrana.</w:t>
      </w:r>
      <w:r w:rsidR="00C40AA3">
        <w:t xml:space="preserve">  ..................................................................</w:t>
      </w:r>
    </w:p>
    <w:p w:rsidR="00C40AA3" w:rsidRDefault="00C40AA3" w:rsidP="00C40AA3">
      <w:pPr>
        <w:pStyle w:val="Loendilik"/>
      </w:pPr>
      <w:r>
        <w:t>......................................................................................................................................................................................</w:t>
      </w:r>
    </w:p>
    <w:p w:rsidR="00177C8C" w:rsidRDefault="00C40AA3" w:rsidP="00C40AA3">
      <w:pPr>
        <w:pStyle w:val="Loendilik"/>
      </w:pPr>
      <w:r>
        <w:t>......................................................................................................................................................................................</w:t>
      </w:r>
    </w:p>
    <w:p w:rsidR="00177C8C" w:rsidRDefault="00177C8C" w:rsidP="00C94D73">
      <w:pPr>
        <w:pStyle w:val="Loendilik"/>
        <w:numPr>
          <w:ilvl w:val="0"/>
          <w:numId w:val="1"/>
        </w:numPr>
      </w:pPr>
      <w:r>
        <w:t>Seleta lahti, millist soolist stereotüüpi aitab lõhkuda sookvootide kehtestamine poliitikas ja äriettevõtetes.</w:t>
      </w:r>
    </w:p>
    <w:p w:rsidR="00C40AA3" w:rsidRDefault="00C40AA3" w:rsidP="00C40AA3">
      <w:pPr>
        <w:pStyle w:val="Loendilik"/>
      </w:pPr>
      <w:r>
        <w:t>......................................................................................................................................................................................</w:t>
      </w:r>
    </w:p>
    <w:p w:rsidR="00B062CF" w:rsidRDefault="00C40AA3" w:rsidP="00C40AA3">
      <w:pPr>
        <w:pStyle w:val="Loendilik"/>
      </w:pPr>
      <w:r>
        <w:t>......................................................................................................................................................................................</w:t>
      </w:r>
    </w:p>
    <w:p w:rsidR="00C40AA3" w:rsidRDefault="00C40AA3" w:rsidP="00C40AA3">
      <w:pPr>
        <w:pStyle w:val="Loendilik"/>
      </w:pPr>
      <w:r>
        <w:t>......................................................................................................................................................................................</w:t>
      </w:r>
    </w:p>
    <w:p w:rsidR="000B0B53" w:rsidRDefault="00177C8C" w:rsidP="000B0B53">
      <w:pPr>
        <w:pStyle w:val="Loendilik"/>
        <w:numPr>
          <w:ilvl w:val="0"/>
          <w:numId w:val="1"/>
        </w:numPr>
      </w:pPr>
      <w:r>
        <w:t>Kas pooldada nö isade kvoodi kehtestamist Eestis? Selle kohaselt on teatav osa lapsehoolduspuhkusest mõeldud ainult isadele välja võtmiseks. Näiteks aastal 2011 oli Norra isadel kohustuslik võtta 12 nädalat lapsehooldusp</w:t>
      </w:r>
      <w:r w:rsidR="000B0B53">
        <w:t>uhkust. Põhjenda oma seisukohta</w:t>
      </w:r>
      <w:r w:rsidR="00EE3112">
        <w:t>!</w:t>
      </w:r>
      <w:r w:rsidR="00C40AA3">
        <w:t xml:space="preserve"> ......................................................................................................</w:t>
      </w:r>
    </w:p>
    <w:p w:rsidR="00C40AA3" w:rsidRDefault="00C40AA3" w:rsidP="00C40AA3">
      <w:pPr>
        <w:pStyle w:val="Loendilik"/>
      </w:pPr>
      <w:r>
        <w:t>......................................................................................................................................................................................</w:t>
      </w:r>
    </w:p>
    <w:p w:rsidR="000B0B53" w:rsidRDefault="00C40AA3" w:rsidP="00C40AA3">
      <w:pPr>
        <w:pStyle w:val="Loendilik"/>
      </w:pPr>
      <w:r>
        <w:t>......................................................................................................................................................................................</w:t>
      </w:r>
    </w:p>
    <w:p w:rsidR="000B0B53" w:rsidRDefault="000B0B53" w:rsidP="000B0B53">
      <w:pPr>
        <w:pStyle w:val="Loendilik"/>
        <w:numPr>
          <w:ilvl w:val="0"/>
          <w:numId w:val="1"/>
        </w:numPr>
      </w:pPr>
      <w:r>
        <w:t>Milliste sool</w:t>
      </w:r>
      <w:r w:rsidR="004A1542">
        <w:t>iste stereotüüpide muutmist pead</w:t>
      </w:r>
      <w:r>
        <w:t xml:space="preserve"> Eestis  vajalikuks? Põhjenda oma seisukohti, ka juhul, kui arvad, et meie ühiskonnas kehtivaid soolisi stereotüüpe pole tarvis muuta.</w:t>
      </w:r>
      <w:r w:rsidR="00C40AA3">
        <w:t xml:space="preserve"> .............................................................................</w:t>
      </w:r>
    </w:p>
    <w:p w:rsidR="00C40AA3" w:rsidRDefault="00C40AA3" w:rsidP="00C40AA3">
      <w:pPr>
        <w:pStyle w:val="Loendilik"/>
      </w:pPr>
      <w:r>
        <w:t>......................................................................................................................................................................................</w:t>
      </w:r>
    </w:p>
    <w:p w:rsidR="00B062CF" w:rsidRPr="00C40AA3" w:rsidRDefault="00C40AA3" w:rsidP="00C40AA3">
      <w:pPr>
        <w:pStyle w:val="Loendilik"/>
      </w:pPr>
      <w:r>
        <w:t>......................................................................................................................................................................................</w:t>
      </w:r>
    </w:p>
    <w:p w:rsidR="00C40AA3" w:rsidRDefault="00C40AA3" w:rsidP="00177C8C">
      <w:pPr>
        <w:rPr>
          <w:rFonts w:ascii="Arial Narrow" w:hAnsi="Arial Narrow"/>
          <w:sz w:val="18"/>
          <w:szCs w:val="18"/>
        </w:rPr>
      </w:pPr>
    </w:p>
    <w:p w:rsidR="00177C8C" w:rsidRPr="00B062CF" w:rsidRDefault="000B0B53" w:rsidP="00177C8C">
      <w:pPr>
        <w:rPr>
          <w:rFonts w:ascii="Arial Narrow" w:hAnsi="Arial Narrow"/>
          <w:sz w:val="18"/>
          <w:szCs w:val="18"/>
        </w:rPr>
      </w:pPr>
      <w:r w:rsidRPr="00C40AA3">
        <w:rPr>
          <w:rFonts w:ascii="Arial Narrow" w:hAnsi="Arial Narrow"/>
          <w:b/>
          <w:sz w:val="18"/>
          <w:szCs w:val="18"/>
        </w:rPr>
        <w:t>Testi oma stereotüüpe!</w:t>
      </w:r>
      <w:r w:rsidR="00BA5B4B" w:rsidRPr="00C40AA3">
        <w:rPr>
          <w:rFonts w:ascii="Arial Narrow" w:hAnsi="Arial Narrow"/>
          <w:b/>
          <w:sz w:val="18"/>
          <w:szCs w:val="18"/>
        </w:rPr>
        <w:t xml:space="preserve"> </w:t>
      </w:r>
      <w:r w:rsidR="00BA5B4B" w:rsidRPr="00B062CF">
        <w:rPr>
          <w:rFonts w:ascii="Arial Narrow" w:hAnsi="Arial Narrow"/>
          <w:sz w:val="18"/>
          <w:szCs w:val="18"/>
        </w:rPr>
        <w:t xml:space="preserve">(Allikas: </w:t>
      </w:r>
      <w:hyperlink r:id="rId7" w:history="1">
        <w:r w:rsidR="00C40AA3" w:rsidRPr="00B12B90">
          <w:rPr>
            <w:rStyle w:val="Hperlink"/>
            <w:rFonts w:ascii="Arial Narrow" w:hAnsi="Arial Narrow"/>
            <w:sz w:val="18"/>
            <w:szCs w:val="18"/>
          </w:rPr>
          <w:t>www.stereotyyp.ee</w:t>
        </w:r>
      </w:hyperlink>
      <w:r w:rsidR="00BA5B4B" w:rsidRPr="00B062CF">
        <w:rPr>
          <w:rFonts w:ascii="Arial Narrow" w:hAnsi="Arial Narrow"/>
          <w:sz w:val="18"/>
          <w:szCs w:val="18"/>
        </w:rPr>
        <w:t>)</w:t>
      </w:r>
      <w:r w:rsidR="00C40AA3">
        <w:rPr>
          <w:rFonts w:ascii="Arial Narrow" w:hAnsi="Arial Narrow"/>
          <w:sz w:val="18"/>
          <w:szCs w:val="18"/>
        </w:rPr>
        <w:t xml:space="preserve"> Otsusta ühe variandi kasuks!  Mõtle, kas alljärgneval on seos ka igapäevaeluga.</w:t>
      </w:r>
    </w:p>
    <w:p w:rsidR="000B0B53" w:rsidRPr="00B062CF" w:rsidRDefault="000B0B53" w:rsidP="000B0B53">
      <w:pPr>
        <w:pStyle w:val="Loendilik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B062CF">
        <w:rPr>
          <w:rFonts w:ascii="Arial Narrow" w:hAnsi="Arial Narrow"/>
          <w:sz w:val="18"/>
          <w:szCs w:val="18"/>
        </w:rPr>
        <w:t>Saad kokku oma meestuttavaga ja küsid, kuidas tal läheb. Kuuled, et ta töötab lapsehoidjana Taanis.</w:t>
      </w:r>
    </w:p>
    <w:p w:rsidR="000B0B53" w:rsidRPr="00B062CF" w:rsidRDefault="000B0B53" w:rsidP="00B062CF">
      <w:pPr>
        <w:pStyle w:val="Loendilik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 w:rsidRPr="00B062CF">
        <w:rPr>
          <w:rFonts w:ascii="Arial Narrow" w:hAnsi="Arial Narrow"/>
          <w:sz w:val="18"/>
          <w:szCs w:val="18"/>
        </w:rPr>
        <w:t>Oled imestunud: see ilmselt pidi olema nukker sundkäik ... Miks ta endale midagi asjalikumat pole vaadanud, ehitusel näiteks? Pappi saab ikka korralikult?</w:t>
      </w:r>
    </w:p>
    <w:p w:rsidR="000B0B53" w:rsidRPr="00B062CF" w:rsidRDefault="000B0B53" w:rsidP="00B062CF">
      <w:pPr>
        <w:pStyle w:val="Loendilik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 w:rsidRPr="00B062CF">
        <w:rPr>
          <w:rFonts w:ascii="Arial Narrow" w:hAnsi="Arial Narrow"/>
          <w:sz w:val="18"/>
          <w:szCs w:val="18"/>
        </w:rPr>
        <w:t>Oled positiivselt üllatunud: ta on empaatiline ja kannatlik ning saab selle tööga kindlasti hakkama.</w:t>
      </w:r>
    </w:p>
    <w:p w:rsidR="00BA5B4B" w:rsidRPr="00B062CF" w:rsidRDefault="000B0B53" w:rsidP="00BA5B4B">
      <w:pPr>
        <w:pStyle w:val="Loendilik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B062CF">
        <w:rPr>
          <w:rFonts w:ascii="Arial Narrow" w:hAnsi="Arial Narrow"/>
          <w:sz w:val="18"/>
          <w:szCs w:val="18"/>
        </w:rPr>
        <w:t>Oled haiglas vastuvõtul ning selgub, et vajad operatsiooni. Pakkuda on kaks aega: kohe saaks plaanilise lõikuse teha noor naiskirurg, nelja kuu pärast aga vanem meeskirurg.</w:t>
      </w:r>
    </w:p>
    <w:p w:rsidR="000B0B53" w:rsidRPr="00B062CF" w:rsidRDefault="00BA5B4B" w:rsidP="00BA5B4B">
      <w:pPr>
        <w:pStyle w:val="Loendilik"/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B062CF">
        <w:rPr>
          <w:rFonts w:ascii="Arial Narrow" w:hAnsi="Arial Narrow"/>
          <w:sz w:val="18"/>
          <w:szCs w:val="18"/>
        </w:rPr>
        <w:t>Sul pole vahet, kas lõikuse teeb mees- või naiskirurg, peaasi, et ta on professionaal.</w:t>
      </w:r>
    </w:p>
    <w:p w:rsidR="00BA5B4B" w:rsidRPr="00B062CF" w:rsidRDefault="00BA5B4B" w:rsidP="00BA5B4B">
      <w:pPr>
        <w:pStyle w:val="Loendilik"/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B062CF">
        <w:rPr>
          <w:rFonts w:ascii="Arial Narrow" w:hAnsi="Arial Narrow"/>
          <w:sz w:val="18"/>
          <w:szCs w:val="18"/>
        </w:rPr>
        <w:t>Sa kahtled, kas noor naine on ikka piisavalt pädev, et keerulist lõikust teha ja valid neljakuise ootamise.</w:t>
      </w:r>
    </w:p>
    <w:p w:rsidR="00BA5B4B" w:rsidRPr="00B062CF" w:rsidRDefault="00BA5B4B" w:rsidP="00BA5B4B">
      <w:pPr>
        <w:pStyle w:val="Loendilik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B062CF">
        <w:rPr>
          <w:rFonts w:ascii="Arial Narrow" w:hAnsi="Arial Narrow"/>
          <w:sz w:val="18"/>
          <w:szCs w:val="18"/>
        </w:rPr>
        <w:t>Lähed arvutiparandusse ja sinu arvuti viga diagnoosib naine.</w:t>
      </w:r>
    </w:p>
    <w:p w:rsidR="00BA5B4B" w:rsidRPr="00B062CF" w:rsidRDefault="00BA5B4B" w:rsidP="00BA5B4B">
      <w:pPr>
        <w:pStyle w:val="Loendilik"/>
        <w:numPr>
          <w:ilvl w:val="0"/>
          <w:numId w:val="5"/>
        </w:numPr>
        <w:rPr>
          <w:rFonts w:ascii="Arial Narrow" w:hAnsi="Arial Narrow"/>
          <w:sz w:val="18"/>
          <w:szCs w:val="18"/>
        </w:rPr>
      </w:pPr>
      <w:r w:rsidRPr="00B062CF">
        <w:rPr>
          <w:rFonts w:ascii="Arial Narrow" w:hAnsi="Arial Narrow"/>
          <w:sz w:val="18"/>
          <w:szCs w:val="18"/>
        </w:rPr>
        <w:t>Ei imesta, vaid kuulad, mis IT-spetsialisti arvates su arvutil viga on.</w:t>
      </w:r>
    </w:p>
    <w:p w:rsidR="00BA5B4B" w:rsidRPr="00B062CF" w:rsidRDefault="00BA5B4B" w:rsidP="00BA5B4B">
      <w:pPr>
        <w:pStyle w:val="Loendilik"/>
        <w:numPr>
          <w:ilvl w:val="0"/>
          <w:numId w:val="5"/>
        </w:numPr>
        <w:rPr>
          <w:rFonts w:ascii="Arial Narrow" w:hAnsi="Arial Narrow"/>
          <w:sz w:val="18"/>
          <w:szCs w:val="18"/>
        </w:rPr>
      </w:pPr>
      <w:r w:rsidRPr="00B062CF">
        <w:rPr>
          <w:rFonts w:ascii="Arial Narrow" w:hAnsi="Arial Narrow"/>
          <w:sz w:val="18"/>
          <w:szCs w:val="18"/>
        </w:rPr>
        <w:t>Püüad uurida, kas mõnda meeskolleegi tööl ei ole. Küsid, kas arvutiga tegeleb hiljem ikka keegi, kes asja tunneb?</w:t>
      </w:r>
    </w:p>
    <w:p w:rsidR="00BA5B4B" w:rsidRPr="00B062CF" w:rsidRDefault="00BA5B4B" w:rsidP="00BA5B4B">
      <w:pPr>
        <w:pStyle w:val="Loendilik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B062CF">
        <w:rPr>
          <w:rFonts w:ascii="Arial Narrow" w:hAnsi="Arial Narrow"/>
          <w:sz w:val="18"/>
          <w:szCs w:val="18"/>
        </w:rPr>
        <w:t>Lähed ehitusmaterjalide poodi. Sul on vaja maja seinu soojustada. Ehitusmaterjalide osakonnas on naismüüja.</w:t>
      </w:r>
    </w:p>
    <w:p w:rsidR="00BA5B4B" w:rsidRPr="00B062CF" w:rsidRDefault="00BA5B4B" w:rsidP="00BA5B4B">
      <w:pPr>
        <w:pStyle w:val="Loendilik"/>
        <w:numPr>
          <w:ilvl w:val="0"/>
          <w:numId w:val="6"/>
        </w:numPr>
        <w:rPr>
          <w:rFonts w:ascii="Arial Narrow" w:hAnsi="Arial Narrow"/>
          <w:sz w:val="18"/>
          <w:szCs w:val="18"/>
        </w:rPr>
      </w:pPr>
      <w:r w:rsidRPr="00B062CF">
        <w:rPr>
          <w:rFonts w:ascii="Arial Narrow" w:hAnsi="Arial Narrow"/>
          <w:sz w:val="18"/>
          <w:szCs w:val="18"/>
        </w:rPr>
        <w:t>Pöördud naismüüja poole ja räägid oma vajadusest ning teed ostu ära. Ei uuri kodus kohe internetist ega sõpradelt järele, kas ostsid ikka õiged materjalid.</w:t>
      </w:r>
    </w:p>
    <w:p w:rsidR="00BA5B4B" w:rsidRPr="00B062CF" w:rsidRDefault="00BA5B4B" w:rsidP="00BA5B4B">
      <w:pPr>
        <w:pStyle w:val="Loendilik"/>
        <w:numPr>
          <w:ilvl w:val="0"/>
          <w:numId w:val="6"/>
        </w:numPr>
        <w:rPr>
          <w:rFonts w:ascii="Arial Narrow" w:hAnsi="Arial Narrow"/>
          <w:sz w:val="18"/>
          <w:szCs w:val="18"/>
        </w:rPr>
      </w:pPr>
      <w:r w:rsidRPr="00B062CF">
        <w:rPr>
          <w:rFonts w:ascii="Arial Narrow" w:hAnsi="Arial Narrow"/>
          <w:sz w:val="18"/>
          <w:szCs w:val="18"/>
        </w:rPr>
        <w:t>Jääd saalist pilguga meesmüüjat otsima või pöörad ringi ja lähed teise poodi.</w:t>
      </w:r>
    </w:p>
    <w:p w:rsidR="00BA5B4B" w:rsidRPr="00B062CF" w:rsidRDefault="00BA5B4B" w:rsidP="00BA5B4B">
      <w:pPr>
        <w:pStyle w:val="Loendilik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B062CF">
        <w:rPr>
          <w:rFonts w:ascii="Arial Narrow" w:hAnsi="Arial Narrow"/>
          <w:sz w:val="18"/>
          <w:szCs w:val="18"/>
        </w:rPr>
        <w:t>Supermarketis teenindab sind keskealine meeskassapidaja.</w:t>
      </w:r>
    </w:p>
    <w:p w:rsidR="00BA5B4B" w:rsidRPr="00B062CF" w:rsidRDefault="00BA5B4B" w:rsidP="00BA5B4B">
      <w:pPr>
        <w:pStyle w:val="Loendilik"/>
        <w:numPr>
          <w:ilvl w:val="0"/>
          <w:numId w:val="7"/>
        </w:numPr>
        <w:rPr>
          <w:rFonts w:ascii="Arial Narrow" w:hAnsi="Arial Narrow"/>
          <w:sz w:val="18"/>
          <w:szCs w:val="18"/>
        </w:rPr>
      </w:pPr>
      <w:r w:rsidRPr="00B062CF">
        <w:rPr>
          <w:rFonts w:ascii="Arial Narrow" w:hAnsi="Arial Narrow"/>
          <w:sz w:val="18"/>
          <w:szCs w:val="18"/>
        </w:rPr>
        <w:t>Vahet pole.</w:t>
      </w:r>
    </w:p>
    <w:p w:rsidR="00BA5B4B" w:rsidRPr="00B062CF" w:rsidRDefault="00BA5B4B" w:rsidP="00BA5B4B">
      <w:pPr>
        <w:pStyle w:val="Loendilik"/>
        <w:numPr>
          <w:ilvl w:val="0"/>
          <w:numId w:val="7"/>
        </w:numPr>
        <w:rPr>
          <w:rFonts w:ascii="Arial Narrow" w:hAnsi="Arial Narrow"/>
          <w:sz w:val="18"/>
          <w:szCs w:val="18"/>
        </w:rPr>
      </w:pPr>
      <w:r w:rsidRPr="00B062CF">
        <w:rPr>
          <w:rFonts w:ascii="Arial Narrow" w:hAnsi="Arial Narrow"/>
          <w:sz w:val="18"/>
          <w:szCs w:val="18"/>
        </w:rPr>
        <w:t>Pead imelikuks, et mehel pole ambitsiooni, et teha normaalset tööd.</w:t>
      </w:r>
    </w:p>
    <w:p w:rsidR="00BA5B4B" w:rsidRPr="00B062CF" w:rsidRDefault="00B062CF" w:rsidP="00B062CF">
      <w:pPr>
        <w:pStyle w:val="Loendilik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B062CF">
        <w:rPr>
          <w:rFonts w:ascii="Arial Narrow" w:hAnsi="Arial Narrow"/>
          <w:sz w:val="18"/>
          <w:szCs w:val="18"/>
        </w:rPr>
        <w:t>Lähed sõpradele külla ja uksel tervitab sind perenaine. Samal ajal näed, et köögis peseb peremees nõusid ja valvab ahjus olevat kooki.</w:t>
      </w:r>
    </w:p>
    <w:p w:rsidR="00B062CF" w:rsidRPr="00B062CF" w:rsidRDefault="00B062CF" w:rsidP="00B062CF">
      <w:pPr>
        <w:pStyle w:val="Loendilik"/>
        <w:numPr>
          <w:ilvl w:val="0"/>
          <w:numId w:val="8"/>
        </w:numPr>
        <w:rPr>
          <w:rFonts w:ascii="Arial Narrow" w:hAnsi="Arial Narrow"/>
          <w:sz w:val="18"/>
          <w:szCs w:val="18"/>
        </w:rPr>
      </w:pPr>
      <w:r w:rsidRPr="00B062CF">
        <w:rPr>
          <w:rFonts w:ascii="Arial Narrow" w:hAnsi="Arial Narrow"/>
          <w:sz w:val="18"/>
          <w:szCs w:val="18"/>
        </w:rPr>
        <w:t>Lähed uurid koogiretsepti ja räägid loo oma teisest sõbrast, kes ka kokkab.</w:t>
      </w:r>
    </w:p>
    <w:p w:rsidR="00B062CF" w:rsidRDefault="00B062CF" w:rsidP="00B062CF">
      <w:pPr>
        <w:pStyle w:val="Loendilik"/>
        <w:numPr>
          <w:ilvl w:val="0"/>
          <w:numId w:val="8"/>
        </w:numPr>
        <w:rPr>
          <w:rFonts w:ascii="Arial Narrow" w:hAnsi="Arial Narrow"/>
          <w:sz w:val="18"/>
          <w:szCs w:val="18"/>
        </w:rPr>
      </w:pPr>
      <w:r w:rsidRPr="00B062CF">
        <w:rPr>
          <w:rFonts w:ascii="Arial Narrow" w:hAnsi="Arial Narrow"/>
          <w:sz w:val="18"/>
          <w:szCs w:val="18"/>
        </w:rPr>
        <w:t>Muigad ja mõtled, et kas mees on naise ülesanded üle võtnud ja koduperenaiseks hakanud?</w:t>
      </w:r>
    </w:p>
    <w:p w:rsidR="00B062CF" w:rsidRDefault="00B062CF" w:rsidP="00B062CF">
      <w:pPr>
        <w:pStyle w:val="Loendilik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B062CF">
        <w:rPr>
          <w:rFonts w:ascii="Arial Narrow" w:hAnsi="Arial Narrow"/>
          <w:sz w:val="18"/>
          <w:szCs w:val="18"/>
        </w:rPr>
        <w:t>Jalutad mööda ehitusplatsist ja näed, et müüri laovad kaks naismüürseppa.</w:t>
      </w:r>
    </w:p>
    <w:p w:rsidR="00B062CF" w:rsidRDefault="00B062CF" w:rsidP="00B062CF">
      <w:pPr>
        <w:pStyle w:val="Loendilik"/>
        <w:numPr>
          <w:ilvl w:val="0"/>
          <w:numId w:val="9"/>
        </w:numPr>
        <w:rPr>
          <w:rFonts w:ascii="Arial Narrow" w:hAnsi="Arial Narrow"/>
          <w:sz w:val="18"/>
          <w:szCs w:val="18"/>
        </w:rPr>
      </w:pPr>
      <w:r w:rsidRPr="00B062CF">
        <w:rPr>
          <w:rFonts w:ascii="Arial Narrow" w:hAnsi="Arial Narrow"/>
          <w:sz w:val="18"/>
          <w:szCs w:val="18"/>
        </w:rPr>
        <w:t>Pead seda normaalseks. Ei pööra tähelepanu.</w:t>
      </w:r>
    </w:p>
    <w:p w:rsidR="00B062CF" w:rsidRDefault="00B062CF" w:rsidP="00B062CF">
      <w:pPr>
        <w:pStyle w:val="Loendilik"/>
        <w:numPr>
          <w:ilvl w:val="0"/>
          <w:numId w:val="9"/>
        </w:numPr>
        <w:rPr>
          <w:rFonts w:ascii="Arial Narrow" w:hAnsi="Arial Narrow"/>
          <w:sz w:val="18"/>
          <w:szCs w:val="18"/>
        </w:rPr>
      </w:pPr>
      <w:r w:rsidRPr="00B062CF">
        <w:rPr>
          <w:rFonts w:ascii="Arial Narrow" w:hAnsi="Arial Narrow"/>
          <w:sz w:val="18"/>
          <w:szCs w:val="18"/>
        </w:rPr>
        <w:t>Kahtled valmiva maja kvaliteedis. Kas tõesti enam kedagi tööle pole võtta, et naised müüri laovad?</w:t>
      </w:r>
    </w:p>
    <w:p w:rsidR="00B062CF" w:rsidRDefault="00B062CF" w:rsidP="00B062CF">
      <w:pPr>
        <w:pStyle w:val="Loendilik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B062CF">
        <w:rPr>
          <w:rFonts w:ascii="Arial Narrow" w:hAnsi="Arial Narrow"/>
          <w:sz w:val="18"/>
          <w:szCs w:val="18"/>
        </w:rPr>
        <w:t>Tuttav naine ilmub kohtumisele suure uue auto roolis.</w:t>
      </w:r>
    </w:p>
    <w:p w:rsidR="00B062CF" w:rsidRDefault="00B062CF" w:rsidP="00B062CF">
      <w:pPr>
        <w:pStyle w:val="Loendilik"/>
        <w:numPr>
          <w:ilvl w:val="0"/>
          <w:numId w:val="10"/>
        </w:numPr>
        <w:rPr>
          <w:rFonts w:ascii="Arial Narrow" w:hAnsi="Arial Narrow"/>
          <w:sz w:val="18"/>
          <w:szCs w:val="18"/>
        </w:rPr>
      </w:pPr>
      <w:r w:rsidRPr="00B062CF">
        <w:rPr>
          <w:rFonts w:ascii="Arial Narrow" w:hAnsi="Arial Narrow"/>
          <w:sz w:val="18"/>
          <w:szCs w:val="18"/>
        </w:rPr>
        <w:t>Küsid talt, kas ta on uue mehe leidnud?</w:t>
      </w:r>
    </w:p>
    <w:p w:rsidR="00B062CF" w:rsidRPr="00B062CF" w:rsidRDefault="00B062CF" w:rsidP="00B062CF">
      <w:pPr>
        <w:pStyle w:val="Loendilik"/>
        <w:numPr>
          <w:ilvl w:val="0"/>
          <w:numId w:val="10"/>
        </w:numPr>
        <w:rPr>
          <w:rFonts w:ascii="Arial Narrow" w:hAnsi="Arial Narrow"/>
          <w:sz w:val="18"/>
          <w:szCs w:val="18"/>
        </w:rPr>
      </w:pPr>
      <w:r w:rsidRPr="00B062CF">
        <w:rPr>
          <w:rFonts w:ascii="Arial Narrow" w:hAnsi="Arial Narrow"/>
          <w:sz w:val="18"/>
          <w:szCs w:val="18"/>
        </w:rPr>
        <w:t>Kiidad autot ja küsid, kuidas auto on ja kas ta soovitab seda?</w:t>
      </w:r>
    </w:p>
    <w:sectPr w:rsidR="00B062CF" w:rsidRPr="00B062CF" w:rsidSect="00C94D73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C05"/>
    <w:multiLevelType w:val="hybridMultilevel"/>
    <w:tmpl w:val="C3F671B4"/>
    <w:lvl w:ilvl="0" w:tplc="54081B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30A53"/>
    <w:multiLevelType w:val="hybridMultilevel"/>
    <w:tmpl w:val="F1F6211A"/>
    <w:lvl w:ilvl="0" w:tplc="133680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74E75"/>
    <w:multiLevelType w:val="hybridMultilevel"/>
    <w:tmpl w:val="3594EDD0"/>
    <w:lvl w:ilvl="0" w:tplc="9D4603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A66085"/>
    <w:multiLevelType w:val="hybridMultilevel"/>
    <w:tmpl w:val="0344A640"/>
    <w:lvl w:ilvl="0" w:tplc="968887BE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theme="minorBidi"/>
        <w:color w:val="auto"/>
        <w:sz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B5D7C"/>
    <w:multiLevelType w:val="hybridMultilevel"/>
    <w:tmpl w:val="2C9E0E32"/>
    <w:lvl w:ilvl="0" w:tplc="D72A00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1B23B0"/>
    <w:multiLevelType w:val="hybridMultilevel"/>
    <w:tmpl w:val="49DAB2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F23FE"/>
    <w:multiLevelType w:val="hybridMultilevel"/>
    <w:tmpl w:val="C700EB28"/>
    <w:lvl w:ilvl="0" w:tplc="E3804948">
      <w:start w:val="1"/>
      <w:numFmt w:val="lowerLetter"/>
      <w:lvlText w:val="%1."/>
      <w:lvlJc w:val="left"/>
      <w:pPr>
        <w:ind w:left="1080" w:hanging="360"/>
      </w:pPr>
      <w:rPr>
        <w:rFonts w:ascii="Arial Narrow" w:hAnsi="Arial Narrow" w:hint="default"/>
        <w:b w:val="0"/>
        <w:color w:val="auto"/>
        <w:sz w:val="18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7B597A"/>
    <w:multiLevelType w:val="hybridMultilevel"/>
    <w:tmpl w:val="82DEDE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A521C"/>
    <w:multiLevelType w:val="hybridMultilevel"/>
    <w:tmpl w:val="4F4EB2C2"/>
    <w:lvl w:ilvl="0" w:tplc="A8A2F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AC17FF"/>
    <w:multiLevelType w:val="hybridMultilevel"/>
    <w:tmpl w:val="A82C345A"/>
    <w:lvl w:ilvl="0" w:tplc="2CAAF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3"/>
    <w:rsid w:val="000B0B53"/>
    <w:rsid w:val="00177C8C"/>
    <w:rsid w:val="004A1542"/>
    <w:rsid w:val="00984A58"/>
    <w:rsid w:val="00B062CF"/>
    <w:rsid w:val="00BA5B4B"/>
    <w:rsid w:val="00C40AA3"/>
    <w:rsid w:val="00C94D73"/>
    <w:rsid w:val="00D15AAA"/>
    <w:rsid w:val="00E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C94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94D73"/>
    <w:pPr>
      <w:ind w:left="720"/>
      <w:contextualSpacing/>
    </w:pPr>
  </w:style>
  <w:style w:type="paragraph" w:styleId="Vahedeta">
    <w:name w:val="No Spacing"/>
    <w:uiPriority w:val="1"/>
    <w:qFormat/>
    <w:rsid w:val="00C94D73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C94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C40A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TugevtsitaatMrk">
    <w:name w:val="Tugev tsitaat Märk"/>
    <w:basedOn w:val="Liguvaikefont"/>
    <w:link w:val="Tugevtsitaat"/>
    <w:uiPriority w:val="30"/>
    <w:rsid w:val="00C40AA3"/>
    <w:rPr>
      <w:b/>
      <w:bCs/>
      <w:i/>
      <w:iCs/>
      <w:color w:val="4F81BD" w:themeColor="accent1"/>
    </w:rPr>
  </w:style>
  <w:style w:type="character" w:styleId="Hperlink">
    <w:name w:val="Hyperlink"/>
    <w:basedOn w:val="Liguvaikefont"/>
    <w:uiPriority w:val="99"/>
    <w:unhideWhenUsed/>
    <w:rsid w:val="00C40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C94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94D73"/>
    <w:pPr>
      <w:ind w:left="720"/>
      <w:contextualSpacing/>
    </w:pPr>
  </w:style>
  <w:style w:type="paragraph" w:styleId="Vahedeta">
    <w:name w:val="No Spacing"/>
    <w:uiPriority w:val="1"/>
    <w:qFormat/>
    <w:rsid w:val="00C94D73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C94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C40A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TugevtsitaatMrk">
    <w:name w:val="Tugev tsitaat Märk"/>
    <w:basedOn w:val="Liguvaikefont"/>
    <w:link w:val="Tugevtsitaat"/>
    <w:uiPriority w:val="30"/>
    <w:rsid w:val="00C40AA3"/>
    <w:rPr>
      <w:b/>
      <w:bCs/>
      <w:i/>
      <w:iCs/>
      <w:color w:val="4F81BD" w:themeColor="accent1"/>
    </w:rPr>
  </w:style>
  <w:style w:type="character" w:styleId="Hperlink">
    <w:name w:val="Hyperlink"/>
    <w:basedOn w:val="Liguvaikefont"/>
    <w:uiPriority w:val="99"/>
    <w:unhideWhenUsed/>
    <w:rsid w:val="00C40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61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6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6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4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98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6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7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63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05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2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65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19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ereotyyp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120C-F9BB-4D0E-8860-80DC1E0E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835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</dc:creator>
  <cp:lastModifiedBy>PEEDU SULA</cp:lastModifiedBy>
  <cp:revision>4</cp:revision>
  <cp:lastPrinted>2014-11-18T09:53:00Z</cp:lastPrinted>
  <dcterms:created xsi:type="dcterms:W3CDTF">2014-11-18T08:35:00Z</dcterms:created>
  <dcterms:modified xsi:type="dcterms:W3CDTF">2016-11-08T08:22:00Z</dcterms:modified>
</cp:coreProperties>
</file>