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22" w:rsidRPr="00832522" w:rsidRDefault="00FA7D6A" w:rsidP="0064600B">
      <w:pPr>
        <w:spacing w:line="240" w:lineRule="auto"/>
        <w:rPr>
          <w:rFonts w:ascii="Times New Roman" w:hAnsi="Times New Roman" w:cs="Times New Roman"/>
          <w:sz w:val="20"/>
          <w:szCs w:val="20"/>
        </w:rPr>
      </w:pPr>
      <w:r>
        <w:rPr>
          <w:rFonts w:ascii="Times New Roman" w:hAnsi="Times New Roman" w:cs="Times New Roman"/>
          <w:sz w:val="24"/>
          <w:szCs w:val="24"/>
          <w:u w:val="single"/>
        </w:rPr>
        <w:t>10</w:t>
      </w:r>
      <w:r w:rsidR="00832522" w:rsidRPr="007F5643">
        <w:rPr>
          <w:rFonts w:ascii="Times New Roman" w:hAnsi="Times New Roman" w:cs="Times New Roman"/>
          <w:sz w:val="24"/>
          <w:szCs w:val="24"/>
          <w:u w:val="single"/>
        </w:rPr>
        <w:t>. töö</w:t>
      </w:r>
      <w:r w:rsidR="0074309C" w:rsidRPr="007F5643">
        <w:rPr>
          <w:rFonts w:ascii="Times New Roman" w:hAnsi="Times New Roman" w:cs="Times New Roman"/>
          <w:sz w:val="24"/>
          <w:szCs w:val="24"/>
          <w:u w:val="single"/>
        </w:rPr>
        <w:t>leht</w:t>
      </w:r>
      <w:r w:rsidR="00832522" w:rsidRPr="007F5643">
        <w:rPr>
          <w:rFonts w:ascii="Times New Roman" w:hAnsi="Times New Roman" w:cs="Times New Roman"/>
          <w:sz w:val="24"/>
          <w:szCs w:val="24"/>
          <w:u w:val="single"/>
        </w:rPr>
        <w:t xml:space="preserve"> õpimapis</w:t>
      </w:r>
      <w:r w:rsidR="007F5643" w:rsidRPr="007F5643">
        <w:rPr>
          <w:rFonts w:ascii="Times New Roman" w:hAnsi="Times New Roman" w:cs="Times New Roman"/>
          <w:sz w:val="24"/>
          <w:szCs w:val="24"/>
        </w:rPr>
        <w:t xml:space="preserve">  </w:t>
      </w:r>
      <w:r w:rsidR="007F5643" w:rsidRPr="007F5643">
        <w:rPr>
          <w:rFonts w:ascii="Arial Narrow" w:hAnsi="Arial Narrow" w:cstheme="minorHAnsi"/>
          <w:bCs/>
          <w:sz w:val="24"/>
          <w:szCs w:val="24"/>
        </w:rPr>
        <w:t>(</w:t>
      </w:r>
      <w:r w:rsidR="007F5643" w:rsidRPr="007F5643">
        <w:rPr>
          <w:rFonts w:ascii="Arial Narrow" w:hAnsi="Arial Narrow"/>
          <w:i/>
          <w:sz w:val="24"/>
          <w:szCs w:val="24"/>
        </w:rPr>
        <w:t>2022/2023. õa-l)</w:t>
      </w:r>
      <w:r w:rsidR="00832522" w:rsidRPr="007F5643">
        <w:rPr>
          <w:rFonts w:ascii="Times New Roman" w:hAnsi="Times New Roman" w:cs="Times New Roman"/>
          <w:sz w:val="24"/>
          <w:szCs w:val="24"/>
        </w:rPr>
        <w:t xml:space="preserve">  </w:t>
      </w:r>
      <w:r w:rsidR="007F5643">
        <w:rPr>
          <w:rFonts w:ascii="Times New Roman" w:hAnsi="Times New Roman" w:cs="Times New Roman"/>
          <w:sz w:val="24"/>
          <w:szCs w:val="24"/>
        </w:rPr>
        <w:t xml:space="preserve">                            </w:t>
      </w:r>
      <w:r w:rsidR="0074309C" w:rsidRPr="007F5643">
        <w:rPr>
          <w:rFonts w:ascii="Times New Roman" w:hAnsi="Times New Roman" w:cs="Times New Roman"/>
          <w:sz w:val="24"/>
          <w:szCs w:val="24"/>
        </w:rPr>
        <w:t xml:space="preserve">                </w:t>
      </w:r>
      <w:r w:rsidR="00832522">
        <w:rPr>
          <w:rFonts w:ascii="Times New Roman" w:hAnsi="Times New Roman" w:cs="Times New Roman"/>
          <w:sz w:val="20"/>
          <w:szCs w:val="20"/>
        </w:rPr>
        <w:t>Nimi:  ..................................................................</w:t>
      </w:r>
    </w:p>
    <w:p w:rsidR="0064600B" w:rsidRDefault="00832522" w:rsidP="0064600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 </w:t>
      </w:r>
      <w:r w:rsidR="00C05FC5">
        <w:rPr>
          <w:rFonts w:ascii="Times New Roman" w:hAnsi="Times New Roman" w:cs="Times New Roman"/>
          <w:b/>
          <w:sz w:val="20"/>
          <w:szCs w:val="20"/>
        </w:rPr>
        <w:t>AVALIK HALDUS</w:t>
      </w:r>
      <w:r w:rsidR="00655843">
        <w:rPr>
          <w:rFonts w:ascii="Times New Roman" w:hAnsi="Times New Roman" w:cs="Times New Roman"/>
          <w:b/>
          <w:sz w:val="20"/>
          <w:szCs w:val="20"/>
        </w:rPr>
        <w:t>.</w:t>
      </w:r>
    </w:p>
    <w:p w:rsidR="005E7D04" w:rsidRPr="00655843" w:rsidRDefault="005E7D04"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Seleta oma sõnadega, mille poolest ametnik erineb poliitikust!</w:t>
      </w:r>
    </w:p>
    <w:p w:rsidR="005E7D04" w:rsidRPr="005E7D04" w:rsidRDefault="005E7D04" w:rsidP="005E7D04">
      <w:pPr>
        <w:spacing w:line="240" w:lineRule="auto"/>
        <w:rPr>
          <w:rFonts w:ascii="Times New Roman" w:hAnsi="Times New Roman" w:cs="Times New Roman"/>
          <w:sz w:val="20"/>
          <w:szCs w:val="20"/>
        </w:rPr>
      </w:pPr>
      <w:r>
        <w:rPr>
          <w:rFonts w:ascii="Times New Roman" w:hAnsi="Times New Roman" w:cs="Times New Roman"/>
          <w:sz w:val="20"/>
          <w:szCs w:val="20"/>
        </w:rPr>
        <w:t>...........................................................................................................................................................................................................................</w:t>
      </w:r>
    </w:p>
    <w:p w:rsidR="005E7D04" w:rsidRPr="00655843" w:rsidRDefault="005E7D04"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Mis on ametnikonna politiseerumise põhjus, mis tagajärg?</w:t>
      </w:r>
    </w:p>
    <w:tbl>
      <w:tblPr>
        <w:tblStyle w:val="Kontuurtabel"/>
        <w:tblW w:w="0" w:type="auto"/>
        <w:tblLook w:val="04A0" w:firstRow="1" w:lastRow="0" w:firstColumn="1" w:lastColumn="0" w:noHBand="0" w:noVBand="1"/>
      </w:tblPr>
      <w:tblGrid>
        <w:gridCol w:w="5569"/>
        <w:gridCol w:w="5569"/>
      </w:tblGrid>
      <w:tr w:rsidR="005E7D04" w:rsidTr="00655843">
        <w:tc>
          <w:tcPr>
            <w:tcW w:w="5569" w:type="dxa"/>
          </w:tcPr>
          <w:p w:rsidR="005E7D04" w:rsidRDefault="005E7D04" w:rsidP="005E7D04">
            <w:pPr>
              <w:rPr>
                <w:rFonts w:ascii="Times New Roman" w:hAnsi="Times New Roman" w:cs="Times New Roman"/>
                <w:sz w:val="20"/>
                <w:szCs w:val="20"/>
              </w:rPr>
            </w:pPr>
            <w:r>
              <w:rPr>
                <w:rFonts w:ascii="Times New Roman" w:hAnsi="Times New Roman" w:cs="Times New Roman"/>
                <w:sz w:val="20"/>
                <w:szCs w:val="20"/>
              </w:rPr>
              <w:t xml:space="preserve">Põhjus:                                                                                                                            </w:t>
            </w:r>
          </w:p>
        </w:tc>
        <w:tc>
          <w:tcPr>
            <w:tcW w:w="5569" w:type="dxa"/>
          </w:tcPr>
          <w:p w:rsidR="005E7D04" w:rsidRDefault="005E7D04" w:rsidP="005E7D04">
            <w:pPr>
              <w:rPr>
                <w:rFonts w:ascii="Times New Roman" w:hAnsi="Times New Roman" w:cs="Times New Roman"/>
                <w:sz w:val="20"/>
                <w:szCs w:val="20"/>
              </w:rPr>
            </w:pPr>
            <w:r>
              <w:rPr>
                <w:rFonts w:ascii="Times New Roman" w:hAnsi="Times New Roman" w:cs="Times New Roman"/>
                <w:sz w:val="20"/>
                <w:szCs w:val="20"/>
              </w:rPr>
              <w:t xml:space="preserve">     Tagajärg:</w:t>
            </w:r>
          </w:p>
        </w:tc>
      </w:tr>
      <w:tr w:rsidR="005E7D04" w:rsidTr="00655843">
        <w:tc>
          <w:tcPr>
            <w:tcW w:w="5569" w:type="dxa"/>
          </w:tcPr>
          <w:p w:rsidR="005E7D04" w:rsidRDefault="005E7D04" w:rsidP="005E7D04">
            <w:pPr>
              <w:rPr>
                <w:rFonts w:ascii="Times New Roman" w:hAnsi="Times New Roman" w:cs="Times New Roman"/>
                <w:sz w:val="20"/>
                <w:szCs w:val="20"/>
              </w:rPr>
            </w:pPr>
          </w:p>
          <w:p w:rsidR="005E7D04" w:rsidRDefault="005E7D04" w:rsidP="005E7D04">
            <w:pPr>
              <w:rPr>
                <w:rFonts w:ascii="Times New Roman" w:hAnsi="Times New Roman" w:cs="Times New Roman"/>
                <w:sz w:val="20"/>
                <w:szCs w:val="20"/>
              </w:rPr>
            </w:pPr>
          </w:p>
          <w:p w:rsidR="005E7D04" w:rsidRDefault="005E7D04" w:rsidP="005E7D04">
            <w:pPr>
              <w:rPr>
                <w:rFonts w:ascii="Times New Roman" w:hAnsi="Times New Roman" w:cs="Times New Roman"/>
                <w:sz w:val="20"/>
                <w:szCs w:val="20"/>
              </w:rPr>
            </w:pPr>
          </w:p>
        </w:tc>
        <w:tc>
          <w:tcPr>
            <w:tcW w:w="5569" w:type="dxa"/>
          </w:tcPr>
          <w:p w:rsidR="005E7D04" w:rsidRDefault="005E7D04" w:rsidP="005E7D04">
            <w:pPr>
              <w:rPr>
                <w:rFonts w:ascii="Times New Roman" w:hAnsi="Times New Roman" w:cs="Times New Roman"/>
                <w:sz w:val="20"/>
                <w:szCs w:val="20"/>
              </w:rPr>
            </w:pPr>
          </w:p>
        </w:tc>
      </w:tr>
    </w:tbl>
    <w:p w:rsidR="005E7D04" w:rsidRPr="00655843" w:rsidRDefault="00D772A8"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Millised on bürokraatiaga kaasnevad positiivsed nähtused, millised on negatiivsed?</w:t>
      </w:r>
    </w:p>
    <w:tbl>
      <w:tblPr>
        <w:tblStyle w:val="Kontuurtabel"/>
        <w:tblW w:w="0" w:type="auto"/>
        <w:tblLook w:val="04A0" w:firstRow="1" w:lastRow="0" w:firstColumn="1" w:lastColumn="0" w:noHBand="0" w:noVBand="1"/>
      </w:tblPr>
      <w:tblGrid>
        <w:gridCol w:w="5569"/>
        <w:gridCol w:w="5569"/>
      </w:tblGrid>
      <w:tr w:rsidR="00D772A8" w:rsidTr="00655843">
        <w:tc>
          <w:tcPr>
            <w:tcW w:w="5569" w:type="dxa"/>
          </w:tcPr>
          <w:p w:rsidR="00D772A8" w:rsidRDefault="00D772A8" w:rsidP="00D772A8">
            <w:pPr>
              <w:rPr>
                <w:rFonts w:ascii="Times New Roman" w:hAnsi="Times New Roman" w:cs="Times New Roman"/>
                <w:sz w:val="20"/>
                <w:szCs w:val="20"/>
              </w:rPr>
            </w:pPr>
            <w:r>
              <w:rPr>
                <w:rFonts w:ascii="Times New Roman" w:hAnsi="Times New Roman" w:cs="Times New Roman"/>
                <w:sz w:val="20"/>
                <w:szCs w:val="20"/>
              </w:rPr>
              <w:t>Positiivsed</w:t>
            </w:r>
            <w:r w:rsidR="00113318">
              <w:rPr>
                <w:rFonts w:ascii="Times New Roman" w:hAnsi="Times New Roman" w:cs="Times New Roman"/>
                <w:sz w:val="20"/>
                <w:szCs w:val="20"/>
              </w:rPr>
              <w:t xml:space="preserve"> (vt õpiku peatükist 3.3. Max </w:t>
            </w:r>
            <w:proofErr w:type="spellStart"/>
            <w:r w:rsidR="00113318">
              <w:rPr>
                <w:rFonts w:ascii="Times New Roman" w:hAnsi="Times New Roman" w:cs="Times New Roman"/>
                <w:sz w:val="20"/>
                <w:szCs w:val="20"/>
              </w:rPr>
              <w:t>Weberi</w:t>
            </w:r>
            <w:proofErr w:type="spellEnd"/>
            <w:r w:rsidR="00113318">
              <w:rPr>
                <w:rFonts w:ascii="Times New Roman" w:hAnsi="Times New Roman" w:cs="Times New Roman"/>
                <w:sz w:val="20"/>
                <w:szCs w:val="20"/>
              </w:rPr>
              <w:t xml:space="preserve"> käsitlust):</w:t>
            </w:r>
            <w:r>
              <w:rPr>
                <w:rFonts w:ascii="Times New Roman" w:hAnsi="Times New Roman" w:cs="Times New Roman"/>
                <w:sz w:val="20"/>
                <w:szCs w:val="20"/>
              </w:rPr>
              <w:t xml:space="preserve">                                                                                                                </w:t>
            </w:r>
          </w:p>
        </w:tc>
        <w:tc>
          <w:tcPr>
            <w:tcW w:w="5569" w:type="dxa"/>
          </w:tcPr>
          <w:p w:rsidR="00D772A8" w:rsidRDefault="00D772A8" w:rsidP="00D772A8">
            <w:pPr>
              <w:rPr>
                <w:rFonts w:ascii="Times New Roman" w:hAnsi="Times New Roman" w:cs="Times New Roman"/>
                <w:sz w:val="20"/>
                <w:szCs w:val="20"/>
              </w:rPr>
            </w:pPr>
            <w:r>
              <w:rPr>
                <w:rFonts w:ascii="Times New Roman" w:hAnsi="Times New Roman" w:cs="Times New Roman"/>
                <w:sz w:val="20"/>
                <w:szCs w:val="20"/>
              </w:rPr>
              <w:t xml:space="preserve">    Negatiivsed:</w:t>
            </w:r>
          </w:p>
        </w:tc>
      </w:tr>
      <w:tr w:rsidR="00FB6269" w:rsidTr="00FB6269">
        <w:trPr>
          <w:trHeight w:val="228"/>
        </w:trPr>
        <w:tc>
          <w:tcPr>
            <w:tcW w:w="5569" w:type="dxa"/>
          </w:tcPr>
          <w:p w:rsidR="00FB6269" w:rsidRDefault="00FB6269" w:rsidP="00D772A8">
            <w:pPr>
              <w:rPr>
                <w:rFonts w:ascii="Times New Roman" w:hAnsi="Times New Roman" w:cs="Times New Roman"/>
                <w:sz w:val="20"/>
                <w:szCs w:val="20"/>
              </w:rPr>
            </w:pPr>
            <w:r w:rsidRPr="00F02FD6">
              <w:rPr>
                <w:rFonts w:ascii="Times New Roman" w:hAnsi="Times New Roman" w:cs="Times New Roman"/>
                <w:sz w:val="20"/>
                <w:szCs w:val="20"/>
              </w:rPr>
              <w:t>1.</w:t>
            </w:r>
          </w:p>
          <w:p w:rsidR="00FA7D6A" w:rsidRPr="00113318" w:rsidRDefault="00FA7D6A" w:rsidP="00D772A8">
            <w:pPr>
              <w:rPr>
                <w:rFonts w:ascii="Times New Roman" w:hAnsi="Times New Roman" w:cs="Times New Roman"/>
                <w:b/>
                <w:sz w:val="20"/>
                <w:szCs w:val="20"/>
              </w:rPr>
            </w:pPr>
          </w:p>
        </w:tc>
        <w:tc>
          <w:tcPr>
            <w:tcW w:w="5569" w:type="dxa"/>
            <w:vMerge w:val="restart"/>
          </w:tcPr>
          <w:p w:rsidR="00FB6269" w:rsidRPr="00010A68" w:rsidRDefault="00FB6269" w:rsidP="00D772A8">
            <w:pPr>
              <w:rPr>
                <w:rFonts w:ascii="Times New Roman" w:hAnsi="Times New Roman" w:cs="Times New Roman"/>
                <w:sz w:val="20"/>
                <w:szCs w:val="20"/>
              </w:rPr>
            </w:pPr>
            <w:r w:rsidRPr="00010A68">
              <w:rPr>
                <w:rFonts w:ascii="Times New Roman" w:hAnsi="Times New Roman" w:cs="Times New Roman"/>
                <w:sz w:val="20"/>
                <w:szCs w:val="20"/>
              </w:rPr>
              <w:t>1.</w:t>
            </w:r>
          </w:p>
          <w:p w:rsidR="00FB6269" w:rsidRDefault="00FB6269" w:rsidP="00D772A8">
            <w:pPr>
              <w:rPr>
                <w:rFonts w:ascii="Times New Roman" w:hAnsi="Times New Roman" w:cs="Times New Roman"/>
                <w:sz w:val="20"/>
                <w:szCs w:val="20"/>
              </w:rPr>
            </w:pPr>
          </w:p>
        </w:tc>
      </w:tr>
      <w:tr w:rsidR="00FB6269" w:rsidTr="00FB6269">
        <w:trPr>
          <w:trHeight w:val="216"/>
        </w:trPr>
        <w:tc>
          <w:tcPr>
            <w:tcW w:w="5569" w:type="dxa"/>
          </w:tcPr>
          <w:p w:rsidR="00FB6269" w:rsidRDefault="00FB6269" w:rsidP="00D772A8">
            <w:pPr>
              <w:rPr>
                <w:rFonts w:ascii="Times New Roman" w:hAnsi="Times New Roman" w:cs="Times New Roman"/>
                <w:sz w:val="20"/>
                <w:szCs w:val="20"/>
              </w:rPr>
            </w:pPr>
            <w:r w:rsidRPr="00F02FD6">
              <w:rPr>
                <w:rFonts w:ascii="Times New Roman" w:hAnsi="Times New Roman" w:cs="Times New Roman"/>
                <w:sz w:val="20"/>
                <w:szCs w:val="20"/>
              </w:rPr>
              <w:t>2.</w:t>
            </w:r>
          </w:p>
          <w:p w:rsidR="00FA7D6A" w:rsidRPr="00F02FD6" w:rsidRDefault="00FA7D6A" w:rsidP="00D772A8">
            <w:pPr>
              <w:rPr>
                <w:rFonts w:ascii="Times New Roman" w:hAnsi="Times New Roman" w:cs="Times New Roman"/>
                <w:sz w:val="20"/>
                <w:szCs w:val="20"/>
              </w:rPr>
            </w:pPr>
          </w:p>
        </w:tc>
        <w:tc>
          <w:tcPr>
            <w:tcW w:w="5569" w:type="dxa"/>
            <w:vMerge/>
          </w:tcPr>
          <w:p w:rsidR="00FB6269" w:rsidRPr="00010A68" w:rsidRDefault="00FB6269" w:rsidP="00D772A8">
            <w:pPr>
              <w:rPr>
                <w:rFonts w:ascii="Times New Roman" w:hAnsi="Times New Roman" w:cs="Times New Roman"/>
                <w:sz w:val="20"/>
                <w:szCs w:val="20"/>
              </w:rPr>
            </w:pPr>
          </w:p>
        </w:tc>
      </w:tr>
      <w:tr w:rsidR="00FB6269" w:rsidTr="00FB6269">
        <w:trPr>
          <w:trHeight w:val="264"/>
        </w:trPr>
        <w:tc>
          <w:tcPr>
            <w:tcW w:w="5569" w:type="dxa"/>
          </w:tcPr>
          <w:p w:rsidR="00FB6269" w:rsidRDefault="00FB6269" w:rsidP="00D772A8">
            <w:pPr>
              <w:rPr>
                <w:rFonts w:ascii="Times New Roman" w:hAnsi="Times New Roman" w:cs="Times New Roman"/>
                <w:sz w:val="20"/>
                <w:szCs w:val="20"/>
              </w:rPr>
            </w:pPr>
            <w:r>
              <w:rPr>
                <w:rFonts w:ascii="Times New Roman" w:hAnsi="Times New Roman" w:cs="Times New Roman"/>
                <w:sz w:val="20"/>
                <w:szCs w:val="20"/>
              </w:rPr>
              <w:t>3.</w:t>
            </w:r>
          </w:p>
          <w:p w:rsidR="00FA7D6A" w:rsidRPr="00F02FD6" w:rsidRDefault="00FA7D6A" w:rsidP="00D772A8">
            <w:pPr>
              <w:rPr>
                <w:rFonts w:ascii="Times New Roman" w:hAnsi="Times New Roman" w:cs="Times New Roman"/>
                <w:sz w:val="20"/>
                <w:szCs w:val="20"/>
              </w:rPr>
            </w:pPr>
          </w:p>
        </w:tc>
        <w:tc>
          <w:tcPr>
            <w:tcW w:w="5569" w:type="dxa"/>
            <w:vMerge w:val="restart"/>
          </w:tcPr>
          <w:p w:rsidR="00FB6269" w:rsidRPr="00010A68" w:rsidRDefault="00FB6269" w:rsidP="00D772A8">
            <w:pPr>
              <w:rPr>
                <w:rFonts w:ascii="Times New Roman" w:hAnsi="Times New Roman" w:cs="Times New Roman"/>
                <w:sz w:val="20"/>
                <w:szCs w:val="20"/>
              </w:rPr>
            </w:pPr>
            <w:r w:rsidRPr="00010A68">
              <w:rPr>
                <w:rFonts w:ascii="Times New Roman" w:hAnsi="Times New Roman" w:cs="Times New Roman"/>
                <w:sz w:val="20"/>
                <w:szCs w:val="20"/>
              </w:rPr>
              <w:t>2.</w:t>
            </w:r>
          </w:p>
        </w:tc>
      </w:tr>
      <w:tr w:rsidR="00FB6269" w:rsidTr="00655843">
        <w:trPr>
          <w:trHeight w:val="192"/>
        </w:trPr>
        <w:tc>
          <w:tcPr>
            <w:tcW w:w="5569" w:type="dxa"/>
          </w:tcPr>
          <w:p w:rsidR="00FB6269" w:rsidRDefault="00FB6269" w:rsidP="00D772A8">
            <w:pPr>
              <w:rPr>
                <w:rFonts w:ascii="Times New Roman" w:hAnsi="Times New Roman" w:cs="Times New Roman"/>
                <w:sz w:val="20"/>
                <w:szCs w:val="20"/>
              </w:rPr>
            </w:pPr>
            <w:r>
              <w:rPr>
                <w:rFonts w:ascii="Times New Roman" w:hAnsi="Times New Roman" w:cs="Times New Roman"/>
                <w:sz w:val="20"/>
                <w:szCs w:val="20"/>
              </w:rPr>
              <w:t>4.</w:t>
            </w:r>
          </w:p>
          <w:p w:rsidR="00FA7D6A" w:rsidRDefault="00FA7D6A" w:rsidP="00D772A8">
            <w:pPr>
              <w:rPr>
                <w:rFonts w:ascii="Times New Roman" w:hAnsi="Times New Roman" w:cs="Times New Roman"/>
                <w:sz w:val="20"/>
                <w:szCs w:val="20"/>
              </w:rPr>
            </w:pPr>
          </w:p>
        </w:tc>
        <w:tc>
          <w:tcPr>
            <w:tcW w:w="5569" w:type="dxa"/>
            <w:vMerge/>
          </w:tcPr>
          <w:p w:rsidR="00FB6269" w:rsidRPr="00010A68" w:rsidRDefault="00FB6269" w:rsidP="00D772A8">
            <w:pPr>
              <w:rPr>
                <w:rFonts w:ascii="Times New Roman" w:hAnsi="Times New Roman" w:cs="Times New Roman"/>
                <w:sz w:val="20"/>
                <w:szCs w:val="20"/>
              </w:rPr>
            </w:pPr>
          </w:p>
        </w:tc>
      </w:tr>
    </w:tbl>
    <w:p w:rsidR="00D772A8" w:rsidRPr="00655843" w:rsidRDefault="00832522"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Selgita, kas ametniku tegevusetus on korruptsioon!</w:t>
      </w:r>
    </w:p>
    <w:p w:rsidR="00832522" w:rsidRPr="00832522" w:rsidRDefault="00832522" w:rsidP="00832522">
      <w:pPr>
        <w:spacing w:line="240" w:lineRule="auto"/>
        <w:rPr>
          <w:rFonts w:ascii="Times New Roman" w:hAnsi="Times New Roman" w:cs="Times New Roman"/>
          <w:sz w:val="20"/>
          <w:szCs w:val="20"/>
        </w:rPr>
      </w:pPr>
      <w:r>
        <w:rPr>
          <w:rFonts w:ascii="Times New Roman" w:hAnsi="Times New Roman" w:cs="Times New Roman"/>
          <w:sz w:val="20"/>
          <w:szCs w:val="20"/>
        </w:rPr>
        <w:t>...........................................................................................................................................................................................................................</w:t>
      </w:r>
    </w:p>
    <w:p w:rsidR="00832522" w:rsidRPr="00655843" w:rsidRDefault="00832522"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Selgita, kas politseinik on riigiametnik!</w:t>
      </w:r>
    </w:p>
    <w:p w:rsidR="00832522" w:rsidRDefault="00832522" w:rsidP="00832522">
      <w:pPr>
        <w:spacing w:line="240" w:lineRule="auto"/>
        <w:rPr>
          <w:rFonts w:ascii="Times New Roman" w:hAnsi="Times New Roman" w:cs="Times New Roman"/>
          <w:sz w:val="20"/>
          <w:szCs w:val="20"/>
        </w:rPr>
      </w:pPr>
      <w:r>
        <w:rPr>
          <w:rFonts w:ascii="Times New Roman" w:hAnsi="Times New Roman" w:cs="Times New Roman"/>
          <w:sz w:val="20"/>
          <w:szCs w:val="20"/>
        </w:rPr>
        <w:t>...........................................................................................................................................................................................................................</w:t>
      </w:r>
    </w:p>
    <w:p w:rsidR="004628C9" w:rsidRDefault="00FA7D6A" w:rsidP="00832522">
      <w:pPr>
        <w:spacing w:line="240" w:lineRule="auto"/>
        <w:rPr>
          <w:rFonts w:ascii="Times New Roman" w:hAnsi="Times New Roman" w:cs="Times New Roman"/>
          <w:b/>
          <w:sz w:val="20"/>
          <w:szCs w:val="20"/>
        </w:rPr>
      </w:pPr>
      <w:r w:rsidRPr="00FA7D6A">
        <w:rPr>
          <w:rFonts w:ascii="Times New Roman" w:hAnsi="Times New Roman" w:cs="Times New Roman"/>
          <w:b/>
          <w:sz w:val="20"/>
          <w:szCs w:val="20"/>
        </w:rPr>
        <w:t>II KORRUPTSIOON.</w:t>
      </w:r>
      <w:r>
        <w:rPr>
          <w:rFonts w:ascii="Times New Roman" w:hAnsi="Times New Roman" w:cs="Times New Roman"/>
          <w:b/>
          <w:sz w:val="20"/>
          <w:szCs w:val="20"/>
        </w:rPr>
        <w:t xml:space="preserve"> </w:t>
      </w:r>
    </w:p>
    <w:p w:rsidR="00FA7D6A" w:rsidRPr="00FA7D6A" w:rsidRDefault="00FA7D6A" w:rsidP="00832522">
      <w:pPr>
        <w:spacing w:line="240" w:lineRule="auto"/>
        <w:rPr>
          <w:rFonts w:ascii="Times New Roman" w:hAnsi="Times New Roman" w:cs="Times New Roman"/>
          <w:i/>
          <w:sz w:val="20"/>
          <w:szCs w:val="20"/>
        </w:rPr>
      </w:pPr>
      <w:r w:rsidRPr="00FA7D6A">
        <w:rPr>
          <w:rFonts w:ascii="Times New Roman" w:hAnsi="Times New Roman" w:cs="Times New Roman"/>
          <w:i/>
          <w:sz w:val="20"/>
          <w:szCs w:val="20"/>
        </w:rPr>
        <w:t xml:space="preserve">Loe läbi </w:t>
      </w:r>
      <w:r>
        <w:rPr>
          <w:rFonts w:ascii="Times New Roman" w:hAnsi="Times New Roman" w:cs="Times New Roman"/>
          <w:i/>
          <w:sz w:val="20"/>
          <w:szCs w:val="20"/>
        </w:rPr>
        <w:t xml:space="preserve">lehe teisel poolel olevad </w:t>
      </w:r>
      <w:r w:rsidRPr="00FA7D6A">
        <w:rPr>
          <w:rFonts w:ascii="Times New Roman" w:hAnsi="Times New Roman" w:cs="Times New Roman"/>
          <w:i/>
          <w:sz w:val="20"/>
          <w:szCs w:val="20"/>
        </w:rPr>
        <w:t>korruptsiooniga seotud kohtulahendid ning täida tabel!</w:t>
      </w:r>
    </w:p>
    <w:tbl>
      <w:tblPr>
        <w:tblStyle w:val="Kontuurtabel"/>
        <w:tblW w:w="0" w:type="auto"/>
        <w:tblLook w:val="04A0" w:firstRow="1" w:lastRow="0" w:firstColumn="1" w:lastColumn="0" w:noHBand="0" w:noVBand="1"/>
      </w:tblPr>
      <w:tblGrid>
        <w:gridCol w:w="817"/>
        <w:gridCol w:w="1559"/>
        <w:gridCol w:w="2835"/>
        <w:gridCol w:w="2835"/>
        <w:gridCol w:w="3092"/>
      </w:tblGrid>
      <w:tr w:rsidR="00FA7D6A" w:rsidTr="000E2253">
        <w:tc>
          <w:tcPr>
            <w:tcW w:w="817" w:type="dxa"/>
          </w:tcPr>
          <w:p w:rsidR="00FA7D6A" w:rsidRPr="00FA7D6A" w:rsidRDefault="00FA7D6A" w:rsidP="00832522">
            <w:pPr>
              <w:rPr>
                <w:rFonts w:ascii="Bahnschrift SemiBold SemiConden" w:hAnsi="Bahnschrift SemiBold SemiConden" w:cs="Times New Roman"/>
                <w:sz w:val="20"/>
                <w:szCs w:val="20"/>
              </w:rPr>
            </w:pPr>
            <w:r w:rsidRPr="00FA7D6A">
              <w:rPr>
                <w:rFonts w:ascii="Bahnschrift SemiBold SemiConden" w:hAnsi="Bahnschrift SemiBold SemiConden" w:cs="Times New Roman"/>
                <w:sz w:val="20"/>
                <w:szCs w:val="20"/>
              </w:rPr>
              <w:t>Juhtum</w:t>
            </w:r>
          </w:p>
        </w:tc>
        <w:tc>
          <w:tcPr>
            <w:tcW w:w="1559" w:type="dxa"/>
          </w:tcPr>
          <w:p w:rsidR="00FA7D6A" w:rsidRPr="00FA7D6A" w:rsidRDefault="00FA7D6A" w:rsidP="00FA7D6A">
            <w:pPr>
              <w:rPr>
                <w:rFonts w:ascii="Bahnschrift SemiBold SemiConden" w:hAnsi="Bahnschrift SemiBold SemiConden" w:cs="Times New Roman"/>
                <w:sz w:val="20"/>
                <w:szCs w:val="20"/>
              </w:rPr>
            </w:pPr>
            <w:r w:rsidRPr="00FA7D6A">
              <w:rPr>
                <w:rFonts w:ascii="Bahnschrift SemiBold SemiConden" w:hAnsi="Bahnschrift SemiBold SemiConden" w:cs="Times New Roman"/>
                <w:sz w:val="20"/>
                <w:szCs w:val="20"/>
              </w:rPr>
              <w:t xml:space="preserve">Mis liiki pettusega on tegu? </w:t>
            </w:r>
          </w:p>
          <w:p w:rsidR="00FA7D6A" w:rsidRPr="00FA7D6A" w:rsidRDefault="00FA7D6A" w:rsidP="00832522">
            <w:pPr>
              <w:rPr>
                <w:rFonts w:ascii="Bahnschrift SemiBold SemiConden" w:hAnsi="Bahnschrift SemiBold SemiConden" w:cs="Times New Roman"/>
                <w:sz w:val="20"/>
                <w:szCs w:val="20"/>
              </w:rPr>
            </w:pPr>
          </w:p>
        </w:tc>
        <w:tc>
          <w:tcPr>
            <w:tcW w:w="2835" w:type="dxa"/>
          </w:tcPr>
          <w:p w:rsidR="00FA7D6A" w:rsidRPr="00FA7D6A" w:rsidRDefault="00FA7D6A" w:rsidP="00FA7D6A">
            <w:pPr>
              <w:rPr>
                <w:rFonts w:ascii="Bahnschrift SemiBold SemiConden" w:hAnsi="Bahnschrift SemiBold SemiConden" w:cs="Times New Roman"/>
                <w:sz w:val="20"/>
                <w:szCs w:val="20"/>
              </w:rPr>
            </w:pPr>
            <w:r w:rsidRPr="00FA7D6A">
              <w:rPr>
                <w:rFonts w:ascii="Bahnschrift SemiBold SemiConden" w:hAnsi="Bahnschrift SemiBold SemiConden" w:cs="Times New Roman"/>
                <w:sz w:val="20"/>
                <w:szCs w:val="20"/>
              </w:rPr>
              <w:t>Kommenteeri, k</w:t>
            </w:r>
            <w:r w:rsidRPr="00FA7D6A">
              <w:rPr>
                <w:rFonts w:ascii="Bahnschrift SemiBold SemiConden" w:hAnsi="Bahnschrift SemiBold SemiConden" w:cs="Times New Roman"/>
                <w:sz w:val="20"/>
                <w:szCs w:val="20"/>
              </w:rPr>
              <w:t>as karistus näib olevat vastavuses süüteo ulatusega?</w:t>
            </w:r>
          </w:p>
          <w:p w:rsidR="00FA7D6A" w:rsidRPr="00FA7D6A" w:rsidRDefault="00FA7D6A" w:rsidP="00832522">
            <w:pPr>
              <w:rPr>
                <w:rFonts w:ascii="Bahnschrift SemiBold SemiConden" w:hAnsi="Bahnschrift SemiBold SemiConden" w:cs="Times New Roman"/>
                <w:sz w:val="20"/>
                <w:szCs w:val="20"/>
              </w:rPr>
            </w:pPr>
          </w:p>
        </w:tc>
        <w:tc>
          <w:tcPr>
            <w:tcW w:w="2835" w:type="dxa"/>
          </w:tcPr>
          <w:p w:rsidR="00FA7D6A" w:rsidRPr="00FA7D6A" w:rsidRDefault="00FA7D6A" w:rsidP="00FA7D6A">
            <w:pPr>
              <w:rPr>
                <w:rFonts w:ascii="Bahnschrift SemiBold SemiConden" w:hAnsi="Bahnschrift SemiBold SemiConden" w:cs="Times New Roman"/>
                <w:sz w:val="20"/>
                <w:szCs w:val="20"/>
              </w:rPr>
            </w:pPr>
            <w:r w:rsidRPr="00FA7D6A">
              <w:rPr>
                <w:rFonts w:ascii="Bahnschrift SemiBold SemiConden" w:hAnsi="Bahnschrift SemiBold SemiConden" w:cs="Times New Roman"/>
                <w:sz w:val="20"/>
                <w:szCs w:val="20"/>
              </w:rPr>
              <w:t xml:space="preserve">Kuidas </w:t>
            </w:r>
            <w:proofErr w:type="spellStart"/>
            <w:r w:rsidRPr="00FA7D6A">
              <w:rPr>
                <w:rFonts w:ascii="Bahnschrift SemiBold SemiConden" w:hAnsi="Bahnschrift SemiBold SemiConden" w:cs="Times New Roman"/>
                <w:sz w:val="20"/>
                <w:szCs w:val="20"/>
              </w:rPr>
              <w:t>suhestud</w:t>
            </w:r>
            <w:proofErr w:type="spellEnd"/>
            <w:r w:rsidRPr="00FA7D6A">
              <w:rPr>
                <w:rFonts w:ascii="Bahnschrift SemiBold SemiConden" w:hAnsi="Bahnschrift SemiBold SemiConden" w:cs="Times New Roman"/>
                <w:sz w:val="20"/>
                <w:szCs w:val="20"/>
              </w:rPr>
              <w:t xml:space="preserve"> juhtumiga (riivab see õiglustunnet?; jääd neutraalseks?; äärmiselt hukkamõistvalt jne)?</w:t>
            </w:r>
          </w:p>
          <w:p w:rsidR="00FA7D6A" w:rsidRPr="00FA7D6A" w:rsidRDefault="00FA7D6A" w:rsidP="00832522">
            <w:pPr>
              <w:rPr>
                <w:rFonts w:ascii="Bahnschrift SemiBold SemiConden" w:hAnsi="Bahnschrift SemiBold SemiConden" w:cs="Times New Roman"/>
                <w:sz w:val="20"/>
                <w:szCs w:val="20"/>
              </w:rPr>
            </w:pPr>
          </w:p>
        </w:tc>
        <w:tc>
          <w:tcPr>
            <w:tcW w:w="3092" w:type="dxa"/>
          </w:tcPr>
          <w:p w:rsidR="00FA7D6A" w:rsidRPr="00FA7D6A" w:rsidRDefault="00FA7D6A" w:rsidP="00FA7D6A">
            <w:pPr>
              <w:rPr>
                <w:rFonts w:ascii="Bahnschrift SemiBold SemiConden" w:hAnsi="Bahnschrift SemiBold SemiConden" w:cs="Times New Roman"/>
                <w:sz w:val="20"/>
                <w:szCs w:val="20"/>
              </w:rPr>
            </w:pPr>
            <w:r w:rsidRPr="00FA7D6A">
              <w:rPr>
                <w:rFonts w:ascii="Bahnschrift SemiBold SemiConden" w:hAnsi="Bahnschrift SemiBold SemiConden" w:cs="Times New Roman"/>
                <w:sz w:val="20"/>
                <w:szCs w:val="20"/>
              </w:rPr>
              <w:t>Millise juhtumi puhul on toimepanija eriti nahaalne ja sinu õiglustunnet riivav? Selgita.</w:t>
            </w:r>
          </w:p>
          <w:p w:rsidR="00FA7D6A" w:rsidRPr="00FA7D6A" w:rsidRDefault="00FA7D6A" w:rsidP="00832522">
            <w:pPr>
              <w:rPr>
                <w:rFonts w:ascii="Bahnschrift SemiBold SemiConden" w:hAnsi="Bahnschrift SemiBold SemiConden" w:cs="Times New Roman"/>
                <w:sz w:val="20"/>
                <w:szCs w:val="20"/>
              </w:rPr>
            </w:pPr>
          </w:p>
        </w:tc>
      </w:tr>
      <w:tr w:rsidR="000E2253" w:rsidTr="000E2253">
        <w:tc>
          <w:tcPr>
            <w:tcW w:w="817" w:type="dxa"/>
          </w:tcPr>
          <w:p w:rsidR="000E2253" w:rsidRDefault="000E2253" w:rsidP="00832522">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3092" w:type="dxa"/>
            <w:vMerge w:val="restart"/>
          </w:tcPr>
          <w:p w:rsidR="000E2253" w:rsidRDefault="000E2253" w:rsidP="00832522">
            <w:pPr>
              <w:rPr>
                <w:rFonts w:ascii="Times New Roman" w:hAnsi="Times New Roman" w:cs="Times New Roman"/>
                <w:sz w:val="20"/>
                <w:szCs w:val="20"/>
              </w:rPr>
            </w:pPr>
          </w:p>
        </w:tc>
      </w:tr>
      <w:tr w:rsidR="000E2253" w:rsidTr="000E2253">
        <w:tc>
          <w:tcPr>
            <w:tcW w:w="817" w:type="dxa"/>
          </w:tcPr>
          <w:p w:rsidR="000E2253" w:rsidRDefault="000E2253" w:rsidP="00832522">
            <w:pP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3092" w:type="dxa"/>
            <w:vMerge/>
          </w:tcPr>
          <w:p w:rsidR="000E2253" w:rsidRDefault="000E2253" w:rsidP="00832522">
            <w:pPr>
              <w:rPr>
                <w:rFonts w:ascii="Times New Roman" w:hAnsi="Times New Roman" w:cs="Times New Roman"/>
                <w:sz w:val="20"/>
                <w:szCs w:val="20"/>
              </w:rPr>
            </w:pPr>
          </w:p>
        </w:tc>
      </w:tr>
      <w:tr w:rsidR="000E2253" w:rsidTr="000E2253">
        <w:tc>
          <w:tcPr>
            <w:tcW w:w="817" w:type="dxa"/>
          </w:tcPr>
          <w:p w:rsidR="000E2253" w:rsidRDefault="000E2253" w:rsidP="00832522">
            <w:pPr>
              <w:rPr>
                <w:rFonts w:ascii="Times New Roman" w:hAnsi="Times New Roman" w:cs="Times New Roman"/>
                <w:sz w:val="20"/>
                <w:szCs w:val="20"/>
              </w:rPr>
            </w:pPr>
            <w:r>
              <w:rPr>
                <w:rFonts w:ascii="Times New Roman" w:hAnsi="Times New Roman" w:cs="Times New Roman"/>
                <w:sz w:val="20"/>
                <w:szCs w:val="20"/>
              </w:rPr>
              <w:t>3.</w:t>
            </w:r>
          </w:p>
        </w:tc>
        <w:tc>
          <w:tcPr>
            <w:tcW w:w="1559" w:type="dxa"/>
          </w:tcPr>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3092" w:type="dxa"/>
            <w:vMerge/>
          </w:tcPr>
          <w:p w:rsidR="000E2253" w:rsidRDefault="000E2253" w:rsidP="00832522">
            <w:pPr>
              <w:rPr>
                <w:rFonts w:ascii="Times New Roman" w:hAnsi="Times New Roman" w:cs="Times New Roman"/>
                <w:sz w:val="20"/>
                <w:szCs w:val="20"/>
              </w:rPr>
            </w:pPr>
          </w:p>
        </w:tc>
      </w:tr>
      <w:tr w:rsidR="000E2253" w:rsidTr="000E2253">
        <w:tc>
          <w:tcPr>
            <w:tcW w:w="817" w:type="dxa"/>
          </w:tcPr>
          <w:p w:rsidR="000E2253" w:rsidRDefault="000E2253" w:rsidP="00832522">
            <w:pPr>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3092" w:type="dxa"/>
            <w:vMerge/>
          </w:tcPr>
          <w:p w:rsidR="000E2253" w:rsidRDefault="000E2253" w:rsidP="00832522">
            <w:pPr>
              <w:rPr>
                <w:rFonts w:ascii="Times New Roman" w:hAnsi="Times New Roman" w:cs="Times New Roman"/>
                <w:sz w:val="20"/>
                <w:szCs w:val="20"/>
              </w:rPr>
            </w:pPr>
          </w:p>
        </w:tc>
      </w:tr>
      <w:tr w:rsidR="000E2253" w:rsidTr="000E2253">
        <w:tc>
          <w:tcPr>
            <w:tcW w:w="817" w:type="dxa"/>
          </w:tcPr>
          <w:p w:rsidR="000E2253" w:rsidRDefault="000E2253" w:rsidP="00832522">
            <w:pPr>
              <w:rPr>
                <w:rFonts w:ascii="Times New Roman" w:hAnsi="Times New Roman" w:cs="Times New Roman"/>
                <w:sz w:val="20"/>
                <w:szCs w:val="20"/>
              </w:rPr>
            </w:pPr>
            <w:r>
              <w:rPr>
                <w:rFonts w:ascii="Times New Roman" w:hAnsi="Times New Roman" w:cs="Times New Roman"/>
                <w:sz w:val="20"/>
                <w:szCs w:val="20"/>
              </w:rPr>
              <w:t>5.</w:t>
            </w:r>
          </w:p>
        </w:tc>
        <w:tc>
          <w:tcPr>
            <w:tcW w:w="1559" w:type="dxa"/>
          </w:tcPr>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3092" w:type="dxa"/>
            <w:vMerge/>
          </w:tcPr>
          <w:p w:rsidR="000E2253" w:rsidRDefault="000E2253" w:rsidP="00832522">
            <w:pPr>
              <w:rPr>
                <w:rFonts w:ascii="Times New Roman" w:hAnsi="Times New Roman" w:cs="Times New Roman"/>
                <w:sz w:val="20"/>
                <w:szCs w:val="20"/>
              </w:rPr>
            </w:pPr>
          </w:p>
        </w:tc>
      </w:tr>
      <w:tr w:rsidR="000E2253" w:rsidTr="000E2253">
        <w:tc>
          <w:tcPr>
            <w:tcW w:w="817" w:type="dxa"/>
          </w:tcPr>
          <w:p w:rsidR="000E2253" w:rsidRDefault="000E2253" w:rsidP="00832522">
            <w:pPr>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2835" w:type="dxa"/>
          </w:tcPr>
          <w:p w:rsidR="000E2253" w:rsidRDefault="000E2253" w:rsidP="00832522">
            <w:pPr>
              <w:rPr>
                <w:rFonts w:ascii="Times New Roman" w:hAnsi="Times New Roman" w:cs="Times New Roman"/>
                <w:sz w:val="20"/>
                <w:szCs w:val="20"/>
              </w:rPr>
            </w:pPr>
          </w:p>
        </w:tc>
        <w:tc>
          <w:tcPr>
            <w:tcW w:w="3092" w:type="dxa"/>
            <w:vMerge/>
          </w:tcPr>
          <w:p w:rsidR="000E2253" w:rsidRDefault="000E2253" w:rsidP="00832522">
            <w:pPr>
              <w:rPr>
                <w:rFonts w:ascii="Times New Roman" w:hAnsi="Times New Roman" w:cs="Times New Roman"/>
                <w:sz w:val="20"/>
                <w:szCs w:val="20"/>
              </w:rPr>
            </w:pPr>
          </w:p>
        </w:tc>
      </w:tr>
    </w:tbl>
    <w:p w:rsidR="00FA7D6A" w:rsidRDefault="00FA7D6A" w:rsidP="00832522">
      <w:pPr>
        <w:spacing w:line="240" w:lineRule="auto"/>
        <w:rPr>
          <w:rFonts w:ascii="Times New Roman" w:hAnsi="Times New Roman" w:cs="Times New Roman"/>
          <w:sz w:val="20"/>
          <w:szCs w:val="20"/>
        </w:rPr>
      </w:pPr>
    </w:p>
    <w:p w:rsidR="000E2253" w:rsidRDefault="000E2253" w:rsidP="004628C9">
      <w:pPr>
        <w:rPr>
          <w:rFonts w:ascii="Times New Roman" w:hAnsi="Times New Roman" w:cs="Times New Roman"/>
          <w:b/>
        </w:rPr>
      </w:pPr>
    </w:p>
    <w:p w:rsidR="004628C9" w:rsidRPr="003F0758" w:rsidRDefault="004628C9" w:rsidP="004628C9">
      <w:pPr>
        <w:rPr>
          <w:rFonts w:ascii="Times New Roman" w:hAnsi="Times New Roman" w:cs="Times New Roman"/>
          <w:b/>
        </w:rPr>
      </w:pPr>
      <w:r w:rsidRPr="003F0758">
        <w:rPr>
          <w:rFonts w:ascii="Times New Roman" w:hAnsi="Times New Roman" w:cs="Times New Roman"/>
          <w:b/>
        </w:rPr>
        <w:lastRenderedPageBreak/>
        <w:t>Korruptsiooniga seotud kohtulahendid</w:t>
      </w:r>
      <w:r w:rsidR="00FA7D6A">
        <w:rPr>
          <w:rFonts w:ascii="Times New Roman" w:hAnsi="Times New Roman" w:cs="Times New Roman"/>
          <w:b/>
        </w:rPr>
        <w:t xml:space="preserve"> </w:t>
      </w:r>
      <w:r w:rsidR="00FA7D6A" w:rsidRPr="00FA7D6A">
        <w:rPr>
          <w:rFonts w:ascii="Times New Roman" w:hAnsi="Times New Roman" w:cs="Times New Roman"/>
        </w:rPr>
        <w:t>(Allikas: https://www.politsei.ee/et/korruptsiooniga-seotud-kohtulahendid)</w:t>
      </w:r>
    </w:p>
    <w:p w:rsidR="004628C9" w:rsidRPr="004628C9" w:rsidRDefault="004628C9" w:rsidP="004628C9">
      <w:pPr>
        <w:rPr>
          <w:rFonts w:ascii="Times New Roman" w:hAnsi="Times New Roman" w:cs="Times New Roman"/>
          <w:i/>
        </w:rPr>
      </w:pPr>
      <w:r w:rsidRPr="004628C9">
        <w:rPr>
          <w:rFonts w:ascii="Times New Roman" w:hAnsi="Times New Roman" w:cs="Times New Roman"/>
          <w:i/>
        </w:rPr>
        <w:t>1. juhtum, 2019. aasta</w:t>
      </w:r>
    </w:p>
    <w:p w:rsidR="004628C9" w:rsidRPr="003F0758" w:rsidRDefault="004628C9" w:rsidP="004628C9">
      <w:pPr>
        <w:pStyle w:val="Normaallaadveeb"/>
        <w:spacing w:before="0" w:beforeAutospacing="0" w:after="0" w:afterAutospacing="0"/>
        <w:rPr>
          <w:color w:val="31363D"/>
          <w:sz w:val="22"/>
          <w:szCs w:val="22"/>
        </w:rPr>
      </w:pPr>
      <w:proofErr w:type="spellStart"/>
      <w:r w:rsidRPr="003F0758">
        <w:rPr>
          <w:color w:val="31363D"/>
          <w:sz w:val="22"/>
          <w:szCs w:val="22"/>
        </w:rPr>
        <w:t>Pärnu</w:t>
      </w:r>
      <w:proofErr w:type="spellEnd"/>
      <w:r w:rsidRPr="003F0758">
        <w:rPr>
          <w:color w:val="31363D"/>
          <w:sz w:val="22"/>
          <w:szCs w:val="22"/>
        </w:rPr>
        <w:t xml:space="preserve"> </w:t>
      </w:r>
      <w:proofErr w:type="spellStart"/>
      <w:r w:rsidRPr="003F0758">
        <w:rPr>
          <w:color w:val="31363D"/>
          <w:sz w:val="22"/>
          <w:szCs w:val="22"/>
        </w:rPr>
        <w:t>Ülejõe</w:t>
      </w:r>
      <w:proofErr w:type="spellEnd"/>
      <w:r w:rsidRPr="003F0758">
        <w:rPr>
          <w:color w:val="31363D"/>
          <w:sz w:val="22"/>
          <w:szCs w:val="22"/>
        </w:rPr>
        <w:t xml:space="preserve"> </w:t>
      </w:r>
      <w:proofErr w:type="spellStart"/>
      <w:r w:rsidRPr="003F0758">
        <w:rPr>
          <w:color w:val="31363D"/>
          <w:sz w:val="22"/>
          <w:szCs w:val="22"/>
        </w:rPr>
        <w:t>Põhikooli</w:t>
      </w:r>
      <w:proofErr w:type="spellEnd"/>
      <w:r w:rsidRPr="003F0758">
        <w:rPr>
          <w:color w:val="31363D"/>
          <w:sz w:val="22"/>
          <w:szCs w:val="22"/>
        </w:rPr>
        <w:t xml:space="preserve"> </w:t>
      </w:r>
      <w:proofErr w:type="gramStart"/>
      <w:r w:rsidRPr="003F0758">
        <w:rPr>
          <w:color w:val="31363D"/>
          <w:sz w:val="22"/>
          <w:szCs w:val="22"/>
        </w:rPr>
        <w:t>ja</w:t>
      </w:r>
      <w:proofErr w:type="gramEnd"/>
      <w:r w:rsidRPr="003F0758">
        <w:rPr>
          <w:color w:val="31363D"/>
          <w:sz w:val="22"/>
          <w:szCs w:val="22"/>
        </w:rPr>
        <w:t xml:space="preserve"> </w:t>
      </w:r>
      <w:proofErr w:type="spellStart"/>
      <w:r w:rsidRPr="003F0758">
        <w:rPr>
          <w:color w:val="31363D"/>
          <w:sz w:val="22"/>
          <w:szCs w:val="22"/>
        </w:rPr>
        <w:t>Pärnu</w:t>
      </w:r>
      <w:proofErr w:type="spellEnd"/>
      <w:r w:rsidRPr="003F0758">
        <w:rPr>
          <w:color w:val="31363D"/>
          <w:sz w:val="22"/>
          <w:szCs w:val="22"/>
        </w:rPr>
        <w:t xml:space="preserve"> </w:t>
      </w:r>
      <w:proofErr w:type="spellStart"/>
      <w:r w:rsidRPr="003F0758">
        <w:rPr>
          <w:color w:val="31363D"/>
          <w:sz w:val="22"/>
          <w:szCs w:val="22"/>
        </w:rPr>
        <w:t>Koidula</w:t>
      </w:r>
      <w:proofErr w:type="spellEnd"/>
      <w:r w:rsidRPr="003F0758">
        <w:rPr>
          <w:color w:val="31363D"/>
          <w:sz w:val="22"/>
          <w:szCs w:val="22"/>
        </w:rPr>
        <w:t xml:space="preserve"> </w:t>
      </w:r>
      <w:proofErr w:type="spellStart"/>
      <w:r w:rsidRPr="003F0758">
        <w:rPr>
          <w:color w:val="31363D"/>
          <w:sz w:val="22"/>
          <w:szCs w:val="22"/>
        </w:rPr>
        <w:t>Riigigümnaasiumi</w:t>
      </w:r>
      <w:proofErr w:type="spellEnd"/>
      <w:r w:rsidRPr="003F0758">
        <w:rPr>
          <w:color w:val="31363D"/>
          <w:sz w:val="22"/>
          <w:szCs w:val="22"/>
        </w:rPr>
        <w:t xml:space="preserve"> </w:t>
      </w:r>
      <w:proofErr w:type="spellStart"/>
      <w:r w:rsidRPr="003F0758">
        <w:rPr>
          <w:color w:val="31363D"/>
          <w:sz w:val="22"/>
          <w:szCs w:val="22"/>
        </w:rPr>
        <w:t>toitlustusjuht</w:t>
      </w:r>
      <w:proofErr w:type="spellEnd"/>
      <w:r w:rsidRPr="003F0758">
        <w:rPr>
          <w:color w:val="31363D"/>
          <w:sz w:val="22"/>
          <w:szCs w:val="22"/>
        </w:rPr>
        <w:t xml:space="preserve"> H. A. </w:t>
      </w:r>
      <w:proofErr w:type="spellStart"/>
      <w:r w:rsidRPr="003F0758">
        <w:rPr>
          <w:color w:val="31363D"/>
          <w:sz w:val="22"/>
          <w:szCs w:val="22"/>
        </w:rPr>
        <w:t>mõisteti</w:t>
      </w:r>
      <w:proofErr w:type="spellEnd"/>
      <w:r w:rsidRPr="003F0758">
        <w:rPr>
          <w:color w:val="31363D"/>
          <w:sz w:val="22"/>
          <w:szCs w:val="22"/>
        </w:rPr>
        <w:t xml:space="preserve"> </w:t>
      </w:r>
      <w:proofErr w:type="spellStart"/>
      <w:r w:rsidRPr="003F0758">
        <w:rPr>
          <w:color w:val="31363D"/>
          <w:sz w:val="22"/>
          <w:szCs w:val="22"/>
        </w:rPr>
        <w:t>süüdi</w:t>
      </w:r>
      <w:proofErr w:type="spellEnd"/>
      <w:r w:rsidRPr="003F0758">
        <w:rPr>
          <w:color w:val="31363D"/>
          <w:sz w:val="22"/>
          <w:szCs w:val="22"/>
        </w:rPr>
        <w:t xml:space="preserve"> </w:t>
      </w:r>
      <w:proofErr w:type="spellStart"/>
      <w:r w:rsidRPr="003F0758">
        <w:rPr>
          <w:color w:val="31363D"/>
          <w:sz w:val="22"/>
          <w:szCs w:val="22"/>
        </w:rPr>
        <w:t>omastamises</w:t>
      </w:r>
      <w:proofErr w:type="spellEnd"/>
      <w:r w:rsidRPr="003F0758">
        <w:rPr>
          <w:color w:val="31363D"/>
          <w:sz w:val="22"/>
          <w:szCs w:val="22"/>
        </w:rPr>
        <w:t xml:space="preserve"> </w:t>
      </w:r>
      <w:proofErr w:type="spellStart"/>
      <w:r w:rsidRPr="003F0758">
        <w:rPr>
          <w:color w:val="31363D"/>
          <w:sz w:val="22"/>
          <w:szCs w:val="22"/>
        </w:rPr>
        <w:t>ametiisiku</w:t>
      </w:r>
      <w:proofErr w:type="spellEnd"/>
      <w:r w:rsidRPr="003F0758">
        <w:rPr>
          <w:color w:val="31363D"/>
          <w:sz w:val="22"/>
          <w:szCs w:val="22"/>
        </w:rPr>
        <w:t xml:space="preserve"> </w:t>
      </w:r>
      <w:proofErr w:type="spellStart"/>
      <w:r w:rsidRPr="003F0758">
        <w:rPr>
          <w:color w:val="31363D"/>
          <w:sz w:val="22"/>
          <w:szCs w:val="22"/>
        </w:rPr>
        <w:t>poolt</w:t>
      </w:r>
      <w:proofErr w:type="spellEnd"/>
      <w:r w:rsidRPr="003F0758">
        <w:rPr>
          <w:color w:val="31363D"/>
          <w:sz w:val="22"/>
          <w:szCs w:val="22"/>
        </w:rPr>
        <w:t xml:space="preserve">, </w:t>
      </w:r>
      <w:proofErr w:type="spellStart"/>
      <w:r w:rsidRPr="003F0758">
        <w:rPr>
          <w:color w:val="31363D"/>
          <w:sz w:val="22"/>
          <w:szCs w:val="22"/>
        </w:rPr>
        <w:t>ametialases</w:t>
      </w:r>
      <w:proofErr w:type="spellEnd"/>
      <w:r w:rsidRPr="003F0758">
        <w:rPr>
          <w:color w:val="31363D"/>
          <w:sz w:val="22"/>
          <w:szCs w:val="22"/>
        </w:rPr>
        <w:t xml:space="preserve"> </w:t>
      </w:r>
      <w:proofErr w:type="spellStart"/>
      <w:r w:rsidRPr="003F0758">
        <w:rPr>
          <w:color w:val="31363D"/>
          <w:sz w:val="22"/>
          <w:szCs w:val="22"/>
        </w:rPr>
        <w:t>võltsimises</w:t>
      </w:r>
      <w:proofErr w:type="spellEnd"/>
      <w:r w:rsidRPr="003F0758">
        <w:rPr>
          <w:color w:val="31363D"/>
          <w:sz w:val="22"/>
          <w:szCs w:val="22"/>
        </w:rPr>
        <w:t xml:space="preserve"> ja </w:t>
      </w:r>
      <w:proofErr w:type="spellStart"/>
      <w:r w:rsidRPr="003F0758">
        <w:rPr>
          <w:color w:val="31363D"/>
          <w:sz w:val="22"/>
          <w:szCs w:val="22"/>
        </w:rPr>
        <w:t>võltsitud</w:t>
      </w:r>
      <w:proofErr w:type="spellEnd"/>
      <w:r w:rsidRPr="003F0758">
        <w:rPr>
          <w:color w:val="31363D"/>
          <w:sz w:val="22"/>
          <w:szCs w:val="22"/>
        </w:rPr>
        <w:t xml:space="preserve"> </w:t>
      </w:r>
      <w:proofErr w:type="spellStart"/>
      <w:r w:rsidRPr="003F0758">
        <w:rPr>
          <w:color w:val="31363D"/>
          <w:sz w:val="22"/>
          <w:szCs w:val="22"/>
        </w:rPr>
        <w:t>dokumendi</w:t>
      </w:r>
      <w:proofErr w:type="spellEnd"/>
      <w:r w:rsidRPr="003F0758">
        <w:rPr>
          <w:color w:val="31363D"/>
          <w:sz w:val="22"/>
          <w:szCs w:val="22"/>
        </w:rPr>
        <w:t xml:space="preserve"> </w:t>
      </w:r>
      <w:proofErr w:type="spellStart"/>
      <w:r w:rsidRPr="003F0758">
        <w:rPr>
          <w:color w:val="31363D"/>
          <w:sz w:val="22"/>
          <w:szCs w:val="22"/>
        </w:rPr>
        <w:t>kasutamises</w:t>
      </w:r>
      <w:proofErr w:type="spellEnd"/>
      <w:r w:rsidRPr="003F0758">
        <w:rPr>
          <w:color w:val="31363D"/>
          <w:sz w:val="22"/>
          <w:szCs w:val="22"/>
        </w:rPr>
        <w:t xml:space="preserve"> </w:t>
      </w:r>
      <w:proofErr w:type="spellStart"/>
      <w:r w:rsidRPr="003F0758">
        <w:rPr>
          <w:color w:val="31363D"/>
          <w:sz w:val="22"/>
          <w:szCs w:val="22"/>
        </w:rPr>
        <w:t>KarS</w:t>
      </w:r>
      <w:proofErr w:type="spellEnd"/>
      <w:r w:rsidRPr="003F0758">
        <w:rPr>
          <w:color w:val="31363D"/>
          <w:sz w:val="22"/>
          <w:szCs w:val="22"/>
        </w:rPr>
        <w:t xml:space="preserve"> § 201 </w:t>
      </w:r>
      <w:proofErr w:type="spellStart"/>
      <w:r w:rsidRPr="003F0758">
        <w:rPr>
          <w:color w:val="31363D"/>
          <w:sz w:val="22"/>
          <w:szCs w:val="22"/>
        </w:rPr>
        <w:t>lg</w:t>
      </w:r>
      <w:proofErr w:type="spellEnd"/>
      <w:r w:rsidRPr="003F0758">
        <w:rPr>
          <w:color w:val="31363D"/>
          <w:sz w:val="22"/>
          <w:szCs w:val="22"/>
        </w:rPr>
        <w:t xml:space="preserve"> 2 p 3, § 299 </w:t>
      </w:r>
      <w:proofErr w:type="spellStart"/>
      <w:r w:rsidRPr="003F0758">
        <w:rPr>
          <w:color w:val="31363D"/>
          <w:sz w:val="22"/>
          <w:szCs w:val="22"/>
        </w:rPr>
        <w:t>lg</w:t>
      </w:r>
      <w:proofErr w:type="spellEnd"/>
      <w:r w:rsidRPr="003F0758">
        <w:rPr>
          <w:color w:val="31363D"/>
          <w:sz w:val="22"/>
          <w:szCs w:val="22"/>
        </w:rPr>
        <w:t xml:space="preserve"> 1 ja § 345 </w:t>
      </w:r>
      <w:proofErr w:type="spellStart"/>
      <w:r w:rsidRPr="003F0758">
        <w:rPr>
          <w:color w:val="31363D"/>
          <w:sz w:val="22"/>
          <w:szCs w:val="22"/>
        </w:rPr>
        <w:t>lg</w:t>
      </w:r>
      <w:proofErr w:type="spellEnd"/>
      <w:r w:rsidRPr="003F0758">
        <w:rPr>
          <w:color w:val="31363D"/>
          <w:sz w:val="22"/>
          <w:szCs w:val="22"/>
        </w:rPr>
        <w:t xml:space="preserve"> 1 </w:t>
      </w:r>
      <w:proofErr w:type="spellStart"/>
      <w:r w:rsidRPr="003F0758">
        <w:rPr>
          <w:color w:val="31363D"/>
          <w:sz w:val="22"/>
          <w:szCs w:val="22"/>
        </w:rPr>
        <w:t>järgi</w:t>
      </w:r>
      <w:proofErr w:type="spellEnd"/>
      <w:r w:rsidRPr="003F0758">
        <w:rPr>
          <w:color w:val="31363D"/>
          <w:sz w:val="22"/>
          <w:szCs w:val="22"/>
        </w:rPr>
        <w:t xml:space="preserve">. </w:t>
      </w:r>
      <w:proofErr w:type="spellStart"/>
      <w:r w:rsidRPr="003F0758">
        <w:rPr>
          <w:color w:val="31363D"/>
          <w:sz w:val="22"/>
          <w:szCs w:val="22"/>
        </w:rPr>
        <w:t>Töötades</w:t>
      </w:r>
      <w:proofErr w:type="spellEnd"/>
      <w:r w:rsidRPr="003F0758">
        <w:rPr>
          <w:color w:val="31363D"/>
          <w:sz w:val="22"/>
          <w:szCs w:val="22"/>
        </w:rPr>
        <w:t xml:space="preserve"> </w:t>
      </w:r>
      <w:proofErr w:type="spellStart"/>
      <w:r w:rsidRPr="003F0758">
        <w:rPr>
          <w:color w:val="31363D"/>
          <w:sz w:val="22"/>
          <w:szCs w:val="22"/>
        </w:rPr>
        <w:t>kahe</w:t>
      </w:r>
      <w:proofErr w:type="spellEnd"/>
      <w:r w:rsidRPr="003F0758">
        <w:rPr>
          <w:color w:val="31363D"/>
          <w:sz w:val="22"/>
          <w:szCs w:val="22"/>
        </w:rPr>
        <w:t xml:space="preserve"> </w:t>
      </w:r>
      <w:proofErr w:type="spellStart"/>
      <w:r w:rsidRPr="003F0758">
        <w:rPr>
          <w:color w:val="31363D"/>
          <w:sz w:val="22"/>
          <w:szCs w:val="22"/>
        </w:rPr>
        <w:t>kooli</w:t>
      </w:r>
      <w:proofErr w:type="spellEnd"/>
      <w:r w:rsidRPr="003F0758">
        <w:rPr>
          <w:color w:val="31363D"/>
          <w:sz w:val="22"/>
          <w:szCs w:val="22"/>
        </w:rPr>
        <w:t xml:space="preserve"> </w:t>
      </w:r>
      <w:proofErr w:type="spellStart"/>
      <w:r w:rsidRPr="003F0758">
        <w:rPr>
          <w:color w:val="31363D"/>
          <w:sz w:val="22"/>
          <w:szCs w:val="22"/>
        </w:rPr>
        <w:t>toitlustusjuhina</w:t>
      </w:r>
      <w:proofErr w:type="spellEnd"/>
      <w:r w:rsidRPr="003F0758">
        <w:rPr>
          <w:color w:val="31363D"/>
          <w:sz w:val="22"/>
          <w:szCs w:val="22"/>
        </w:rPr>
        <w:t xml:space="preserve"> </w:t>
      </w:r>
      <w:proofErr w:type="spellStart"/>
      <w:r w:rsidRPr="003F0758">
        <w:rPr>
          <w:color w:val="31363D"/>
          <w:sz w:val="22"/>
          <w:szCs w:val="22"/>
        </w:rPr>
        <w:t>omastas</w:t>
      </w:r>
      <w:proofErr w:type="spellEnd"/>
      <w:r w:rsidRPr="003F0758">
        <w:rPr>
          <w:color w:val="31363D"/>
          <w:sz w:val="22"/>
          <w:szCs w:val="22"/>
        </w:rPr>
        <w:t xml:space="preserve"> H. A. </w:t>
      </w:r>
      <w:proofErr w:type="spellStart"/>
      <w:r w:rsidRPr="003F0758">
        <w:rPr>
          <w:color w:val="31363D"/>
          <w:sz w:val="22"/>
          <w:szCs w:val="22"/>
        </w:rPr>
        <w:t>ebaseaduslikult</w:t>
      </w:r>
      <w:proofErr w:type="spellEnd"/>
      <w:r w:rsidRPr="003F0758">
        <w:rPr>
          <w:color w:val="31363D"/>
          <w:sz w:val="22"/>
          <w:szCs w:val="22"/>
        </w:rPr>
        <w:t xml:space="preserve"> </w:t>
      </w:r>
      <w:proofErr w:type="spellStart"/>
      <w:r w:rsidRPr="003F0758">
        <w:rPr>
          <w:color w:val="31363D"/>
          <w:sz w:val="22"/>
          <w:szCs w:val="22"/>
        </w:rPr>
        <w:t>enda</w:t>
      </w:r>
      <w:proofErr w:type="spellEnd"/>
      <w:r w:rsidRPr="003F0758">
        <w:rPr>
          <w:color w:val="31363D"/>
          <w:sz w:val="22"/>
          <w:szCs w:val="22"/>
        </w:rPr>
        <w:t xml:space="preserve"> </w:t>
      </w:r>
      <w:proofErr w:type="gramStart"/>
      <w:r w:rsidRPr="003F0758">
        <w:rPr>
          <w:color w:val="31363D"/>
          <w:sz w:val="22"/>
          <w:szCs w:val="22"/>
        </w:rPr>
        <w:t>ja</w:t>
      </w:r>
      <w:proofErr w:type="gramEnd"/>
      <w:r w:rsidRPr="003F0758">
        <w:rPr>
          <w:color w:val="31363D"/>
          <w:sz w:val="22"/>
          <w:szCs w:val="22"/>
        </w:rPr>
        <w:t xml:space="preserve"> </w:t>
      </w:r>
      <w:proofErr w:type="spellStart"/>
      <w:r w:rsidRPr="003F0758">
        <w:rPr>
          <w:color w:val="31363D"/>
          <w:sz w:val="22"/>
          <w:szCs w:val="22"/>
        </w:rPr>
        <w:t>kolmandate</w:t>
      </w:r>
      <w:proofErr w:type="spellEnd"/>
      <w:r w:rsidRPr="003F0758">
        <w:rPr>
          <w:color w:val="31363D"/>
          <w:sz w:val="22"/>
          <w:szCs w:val="22"/>
        </w:rPr>
        <w:t xml:space="preserve"> </w:t>
      </w:r>
      <w:proofErr w:type="spellStart"/>
      <w:r w:rsidRPr="003F0758">
        <w:rPr>
          <w:color w:val="31363D"/>
          <w:sz w:val="22"/>
          <w:szCs w:val="22"/>
        </w:rPr>
        <w:t>isikute</w:t>
      </w:r>
      <w:proofErr w:type="spellEnd"/>
      <w:r w:rsidRPr="003F0758">
        <w:rPr>
          <w:color w:val="31363D"/>
          <w:sz w:val="22"/>
          <w:szCs w:val="22"/>
        </w:rPr>
        <w:t xml:space="preserve"> </w:t>
      </w:r>
      <w:proofErr w:type="spellStart"/>
      <w:r w:rsidRPr="003F0758">
        <w:rPr>
          <w:color w:val="31363D"/>
          <w:sz w:val="22"/>
          <w:szCs w:val="22"/>
        </w:rPr>
        <w:t>kasuks</w:t>
      </w:r>
      <w:proofErr w:type="spellEnd"/>
      <w:r w:rsidRPr="003F0758">
        <w:rPr>
          <w:color w:val="31363D"/>
          <w:sz w:val="22"/>
          <w:szCs w:val="22"/>
        </w:rPr>
        <w:t xml:space="preserve"> </w:t>
      </w:r>
      <w:proofErr w:type="spellStart"/>
      <w:r w:rsidRPr="003F0758">
        <w:rPr>
          <w:color w:val="31363D"/>
          <w:sz w:val="22"/>
          <w:szCs w:val="22"/>
        </w:rPr>
        <w:t>ajavahemikul</w:t>
      </w:r>
      <w:proofErr w:type="spellEnd"/>
      <w:r w:rsidRPr="003F0758">
        <w:rPr>
          <w:color w:val="31363D"/>
          <w:sz w:val="22"/>
          <w:szCs w:val="22"/>
        </w:rPr>
        <w:t xml:space="preserve"> 2015 - 2016 </w:t>
      </w:r>
      <w:proofErr w:type="spellStart"/>
      <w:r w:rsidRPr="003F0758">
        <w:rPr>
          <w:color w:val="31363D"/>
          <w:sz w:val="22"/>
          <w:szCs w:val="22"/>
        </w:rPr>
        <w:t>talle</w:t>
      </w:r>
      <w:proofErr w:type="spellEnd"/>
      <w:r w:rsidRPr="003F0758">
        <w:rPr>
          <w:color w:val="31363D"/>
          <w:sz w:val="22"/>
          <w:szCs w:val="22"/>
        </w:rPr>
        <w:t xml:space="preserve"> </w:t>
      </w:r>
      <w:proofErr w:type="spellStart"/>
      <w:r w:rsidRPr="003F0758">
        <w:rPr>
          <w:color w:val="31363D"/>
          <w:sz w:val="22"/>
          <w:szCs w:val="22"/>
        </w:rPr>
        <w:t>usaldatud</w:t>
      </w:r>
      <w:proofErr w:type="spellEnd"/>
      <w:r w:rsidRPr="003F0758">
        <w:rPr>
          <w:color w:val="31363D"/>
          <w:sz w:val="22"/>
          <w:szCs w:val="22"/>
        </w:rPr>
        <w:t xml:space="preserve"> </w:t>
      </w:r>
      <w:proofErr w:type="spellStart"/>
      <w:r w:rsidRPr="003F0758">
        <w:rPr>
          <w:color w:val="31363D"/>
          <w:sz w:val="22"/>
          <w:szCs w:val="22"/>
        </w:rPr>
        <w:t>õppeasutuste</w:t>
      </w:r>
      <w:proofErr w:type="spellEnd"/>
      <w:r w:rsidRPr="003F0758">
        <w:rPr>
          <w:color w:val="31363D"/>
          <w:sz w:val="22"/>
          <w:szCs w:val="22"/>
        </w:rPr>
        <w:t xml:space="preserve"> </w:t>
      </w:r>
      <w:proofErr w:type="spellStart"/>
      <w:r w:rsidRPr="003F0758">
        <w:rPr>
          <w:color w:val="31363D"/>
          <w:sz w:val="22"/>
          <w:szCs w:val="22"/>
        </w:rPr>
        <w:t>puhvetist</w:t>
      </w:r>
      <w:proofErr w:type="spellEnd"/>
      <w:r w:rsidRPr="003F0758">
        <w:rPr>
          <w:color w:val="31363D"/>
          <w:sz w:val="22"/>
          <w:szCs w:val="22"/>
        </w:rPr>
        <w:t xml:space="preserve"> ja </w:t>
      </w:r>
      <w:proofErr w:type="spellStart"/>
      <w:r w:rsidRPr="003F0758">
        <w:rPr>
          <w:color w:val="31363D"/>
          <w:sz w:val="22"/>
          <w:szCs w:val="22"/>
        </w:rPr>
        <w:t>toidu</w:t>
      </w:r>
      <w:proofErr w:type="spellEnd"/>
      <w:r w:rsidRPr="003F0758">
        <w:rPr>
          <w:color w:val="31363D"/>
          <w:sz w:val="22"/>
          <w:szCs w:val="22"/>
        </w:rPr>
        <w:t xml:space="preserve"> </w:t>
      </w:r>
      <w:proofErr w:type="spellStart"/>
      <w:r w:rsidRPr="003F0758">
        <w:rPr>
          <w:color w:val="31363D"/>
          <w:sz w:val="22"/>
          <w:szCs w:val="22"/>
        </w:rPr>
        <w:t>müügist</w:t>
      </w:r>
      <w:proofErr w:type="spellEnd"/>
      <w:r w:rsidRPr="003F0758">
        <w:rPr>
          <w:color w:val="31363D"/>
          <w:sz w:val="22"/>
          <w:szCs w:val="22"/>
        </w:rPr>
        <w:t xml:space="preserve"> </w:t>
      </w:r>
      <w:proofErr w:type="spellStart"/>
      <w:r w:rsidRPr="003F0758">
        <w:rPr>
          <w:color w:val="31363D"/>
          <w:sz w:val="22"/>
          <w:szCs w:val="22"/>
        </w:rPr>
        <w:t>saadud</w:t>
      </w:r>
      <w:proofErr w:type="spellEnd"/>
      <w:r w:rsidRPr="003F0758">
        <w:rPr>
          <w:color w:val="31363D"/>
          <w:sz w:val="22"/>
          <w:szCs w:val="22"/>
        </w:rPr>
        <w:t xml:space="preserve"> </w:t>
      </w:r>
      <w:proofErr w:type="spellStart"/>
      <w:r w:rsidRPr="003F0758">
        <w:rPr>
          <w:color w:val="31363D"/>
          <w:sz w:val="22"/>
          <w:szCs w:val="22"/>
        </w:rPr>
        <w:t>raha</w:t>
      </w:r>
      <w:proofErr w:type="spellEnd"/>
      <w:r w:rsidRPr="003F0758">
        <w:rPr>
          <w:color w:val="31363D"/>
          <w:sz w:val="22"/>
          <w:szCs w:val="22"/>
        </w:rPr>
        <w:t xml:space="preserve">, </w:t>
      </w:r>
      <w:proofErr w:type="spellStart"/>
      <w:r w:rsidRPr="003F0758">
        <w:rPr>
          <w:color w:val="31363D"/>
          <w:sz w:val="22"/>
          <w:szCs w:val="22"/>
        </w:rPr>
        <w:t>tekitades</w:t>
      </w:r>
      <w:proofErr w:type="spellEnd"/>
      <w:r w:rsidRPr="003F0758">
        <w:rPr>
          <w:color w:val="31363D"/>
          <w:sz w:val="22"/>
          <w:szCs w:val="22"/>
        </w:rPr>
        <w:t xml:space="preserve"> </w:t>
      </w:r>
      <w:proofErr w:type="spellStart"/>
      <w:r w:rsidRPr="003F0758">
        <w:rPr>
          <w:color w:val="31363D"/>
          <w:sz w:val="22"/>
          <w:szCs w:val="22"/>
        </w:rPr>
        <w:t>oma</w:t>
      </w:r>
      <w:proofErr w:type="spellEnd"/>
      <w:r w:rsidRPr="003F0758">
        <w:rPr>
          <w:color w:val="31363D"/>
          <w:sz w:val="22"/>
          <w:szCs w:val="22"/>
        </w:rPr>
        <w:t xml:space="preserve"> </w:t>
      </w:r>
      <w:proofErr w:type="spellStart"/>
      <w:r w:rsidRPr="003F0758">
        <w:rPr>
          <w:color w:val="31363D"/>
          <w:sz w:val="22"/>
          <w:szCs w:val="22"/>
        </w:rPr>
        <w:t>tegevusega</w:t>
      </w:r>
      <w:proofErr w:type="spellEnd"/>
      <w:r w:rsidRPr="003F0758">
        <w:rPr>
          <w:color w:val="31363D"/>
          <w:sz w:val="22"/>
          <w:szCs w:val="22"/>
        </w:rPr>
        <w:t xml:space="preserve"> </w:t>
      </w:r>
      <w:proofErr w:type="spellStart"/>
      <w:r w:rsidRPr="003F0758">
        <w:rPr>
          <w:color w:val="31363D"/>
          <w:sz w:val="22"/>
          <w:szCs w:val="22"/>
        </w:rPr>
        <w:t>Pärnu</w:t>
      </w:r>
      <w:proofErr w:type="spellEnd"/>
      <w:r w:rsidRPr="003F0758">
        <w:rPr>
          <w:color w:val="31363D"/>
          <w:sz w:val="22"/>
          <w:szCs w:val="22"/>
        </w:rPr>
        <w:t xml:space="preserve"> </w:t>
      </w:r>
      <w:proofErr w:type="spellStart"/>
      <w:r w:rsidRPr="003F0758">
        <w:rPr>
          <w:color w:val="31363D"/>
          <w:sz w:val="22"/>
          <w:szCs w:val="22"/>
        </w:rPr>
        <w:t>Linnavalitsusele</w:t>
      </w:r>
      <w:proofErr w:type="spellEnd"/>
      <w:r w:rsidRPr="003F0758">
        <w:rPr>
          <w:color w:val="31363D"/>
          <w:sz w:val="22"/>
          <w:szCs w:val="22"/>
        </w:rPr>
        <w:t xml:space="preserve"> </w:t>
      </w:r>
      <w:proofErr w:type="spellStart"/>
      <w:r w:rsidRPr="003F0758">
        <w:rPr>
          <w:color w:val="31363D"/>
          <w:sz w:val="22"/>
          <w:szCs w:val="22"/>
        </w:rPr>
        <w:t>kahju</w:t>
      </w:r>
      <w:proofErr w:type="spellEnd"/>
      <w:r w:rsidRPr="003F0758">
        <w:rPr>
          <w:color w:val="31363D"/>
          <w:sz w:val="22"/>
          <w:szCs w:val="22"/>
        </w:rPr>
        <w:t xml:space="preserve"> </w:t>
      </w:r>
      <w:proofErr w:type="spellStart"/>
      <w:r w:rsidRPr="003F0758">
        <w:rPr>
          <w:color w:val="31363D"/>
          <w:sz w:val="22"/>
          <w:szCs w:val="22"/>
        </w:rPr>
        <w:t>kokku</w:t>
      </w:r>
      <w:proofErr w:type="spellEnd"/>
      <w:r w:rsidRPr="003F0758">
        <w:rPr>
          <w:color w:val="31363D"/>
          <w:sz w:val="22"/>
          <w:szCs w:val="22"/>
        </w:rPr>
        <w:t xml:space="preserve"> 5562 </w:t>
      </w:r>
      <w:proofErr w:type="spellStart"/>
      <w:r w:rsidRPr="003F0758">
        <w:rPr>
          <w:color w:val="31363D"/>
          <w:sz w:val="22"/>
          <w:szCs w:val="22"/>
        </w:rPr>
        <w:t>eurot</w:t>
      </w:r>
      <w:proofErr w:type="spellEnd"/>
      <w:r w:rsidRPr="003F0758">
        <w:rPr>
          <w:color w:val="31363D"/>
          <w:sz w:val="22"/>
          <w:szCs w:val="22"/>
        </w:rPr>
        <w:t xml:space="preserve">. </w:t>
      </w:r>
      <w:proofErr w:type="spellStart"/>
      <w:r w:rsidRPr="003F0758">
        <w:rPr>
          <w:color w:val="31363D"/>
          <w:sz w:val="22"/>
          <w:szCs w:val="22"/>
        </w:rPr>
        <w:t>Omastamise</w:t>
      </w:r>
      <w:proofErr w:type="spellEnd"/>
      <w:r w:rsidRPr="003F0758">
        <w:rPr>
          <w:color w:val="31363D"/>
          <w:sz w:val="22"/>
          <w:szCs w:val="22"/>
        </w:rPr>
        <w:t xml:space="preserve"> </w:t>
      </w:r>
      <w:proofErr w:type="spellStart"/>
      <w:r w:rsidRPr="003F0758">
        <w:rPr>
          <w:color w:val="31363D"/>
          <w:sz w:val="22"/>
          <w:szCs w:val="22"/>
        </w:rPr>
        <w:t>varjamiseks</w:t>
      </w:r>
      <w:proofErr w:type="spellEnd"/>
      <w:r w:rsidRPr="003F0758">
        <w:rPr>
          <w:color w:val="31363D"/>
          <w:sz w:val="22"/>
          <w:szCs w:val="22"/>
        </w:rPr>
        <w:t xml:space="preserve"> </w:t>
      </w:r>
      <w:proofErr w:type="spellStart"/>
      <w:r w:rsidRPr="003F0758">
        <w:rPr>
          <w:color w:val="31363D"/>
          <w:sz w:val="22"/>
          <w:szCs w:val="22"/>
        </w:rPr>
        <w:t>võltsis</w:t>
      </w:r>
      <w:proofErr w:type="spellEnd"/>
      <w:r w:rsidRPr="003F0758">
        <w:rPr>
          <w:color w:val="31363D"/>
          <w:sz w:val="22"/>
          <w:szCs w:val="22"/>
        </w:rPr>
        <w:t xml:space="preserve"> H. A. </w:t>
      </w:r>
      <w:proofErr w:type="spellStart"/>
      <w:r w:rsidRPr="003F0758">
        <w:rPr>
          <w:color w:val="31363D"/>
          <w:sz w:val="22"/>
          <w:szCs w:val="22"/>
        </w:rPr>
        <w:t>raamatupidamise</w:t>
      </w:r>
      <w:proofErr w:type="spellEnd"/>
      <w:r w:rsidRPr="003F0758">
        <w:rPr>
          <w:color w:val="31363D"/>
          <w:sz w:val="22"/>
          <w:szCs w:val="22"/>
        </w:rPr>
        <w:t xml:space="preserve"> </w:t>
      </w:r>
      <w:proofErr w:type="spellStart"/>
      <w:r w:rsidRPr="003F0758">
        <w:rPr>
          <w:color w:val="31363D"/>
          <w:sz w:val="22"/>
          <w:szCs w:val="22"/>
        </w:rPr>
        <w:t>dokumente</w:t>
      </w:r>
      <w:proofErr w:type="spellEnd"/>
      <w:r w:rsidRPr="003F0758">
        <w:rPr>
          <w:color w:val="31363D"/>
          <w:sz w:val="22"/>
          <w:szCs w:val="22"/>
        </w:rPr>
        <w:t xml:space="preserve"> </w:t>
      </w:r>
      <w:proofErr w:type="spellStart"/>
      <w:r w:rsidRPr="003F0758">
        <w:rPr>
          <w:color w:val="31363D"/>
          <w:sz w:val="22"/>
          <w:szCs w:val="22"/>
        </w:rPr>
        <w:t>ning</w:t>
      </w:r>
      <w:proofErr w:type="spellEnd"/>
      <w:r w:rsidRPr="003F0758">
        <w:rPr>
          <w:color w:val="31363D"/>
          <w:sz w:val="22"/>
          <w:szCs w:val="22"/>
        </w:rPr>
        <w:t xml:space="preserve"> </w:t>
      </w:r>
      <w:proofErr w:type="spellStart"/>
      <w:r w:rsidRPr="003F0758">
        <w:rPr>
          <w:color w:val="31363D"/>
          <w:sz w:val="22"/>
          <w:szCs w:val="22"/>
        </w:rPr>
        <w:t>esitas</w:t>
      </w:r>
      <w:proofErr w:type="spellEnd"/>
      <w:r w:rsidRPr="003F0758">
        <w:rPr>
          <w:color w:val="31363D"/>
          <w:sz w:val="22"/>
          <w:szCs w:val="22"/>
        </w:rPr>
        <w:t xml:space="preserve"> </w:t>
      </w:r>
      <w:proofErr w:type="spellStart"/>
      <w:r w:rsidRPr="003F0758">
        <w:rPr>
          <w:color w:val="31363D"/>
          <w:sz w:val="22"/>
          <w:szCs w:val="22"/>
        </w:rPr>
        <w:t>Pärnu</w:t>
      </w:r>
      <w:proofErr w:type="spellEnd"/>
      <w:r w:rsidRPr="003F0758">
        <w:rPr>
          <w:color w:val="31363D"/>
          <w:sz w:val="22"/>
          <w:szCs w:val="22"/>
        </w:rPr>
        <w:t xml:space="preserve"> </w:t>
      </w:r>
      <w:proofErr w:type="spellStart"/>
      <w:r w:rsidRPr="003F0758">
        <w:rPr>
          <w:color w:val="31363D"/>
          <w:sz w:val="22"/>
          <w:szCs w:val="22"/>
        </w:rPr>
        <w:t>Linnavalitsuse</w:t>
      </w:r>
      <w:proofErr w:type="spellEnd"/>
      <w:r w:rsidRPr="003F0758">
        <w:rPr>
          <w:color w:val="31363D"/>
          <w:sz w:val="22"/>
          <w:szCs w:val="22"/>
        </w:rPr>
        <w:t xml:space="preserve"> </w:t>
      </w:r>
      <w:proofErr w:type="spellStart"/>
      <w:r w:rsidRPr="003F0758">
        <w:rPr>
          <w:color w:val="31363D"/>
          <w:sz w:val="22"/>
          <w:szCs w:val="22"/>
        </w:rPr>
        <w:t>raamatupidamisele</w:t>
      </w:r>
      <w:proofErr w:type="spellEnd"/>
      <w:r w:rsidRPr="003F0758">
        <w:rPr>
          <w:color w:val="31363D"/>
          <w:sz w:val="22"/>
          <w:szCs w:val="22"/>
        </w:rPr>
        <w:t xml:space="preserve"> </w:t>
      </w:r>
      <w:proofErr w:type="spellStart"/>
      <w:r w:rsidRPr="003F0758">
        <w:rPr>
          <w:color w:val="31363D"/>
          <w:sz w:val="22"/>
          <w:szCs w:val="22"/>
        </w:rPr>
        <w:t>valeandmetega</w:t>
      </w:r>
      <w:proofErr w:type="spellEnd"/>
      <w:r w:rsidRPr="003F0758">
        <w:rPr>
          <w:color w:val="31363D"/>
          <w:sz w:val="22"/>
          <w:szCs w:val="22"/>
        </w:rPr>
        <w:t xml:space="preserve"> </w:t>
      </w:r>
      <w:proofErr w:type="spellStart"/>
      <w:r w:rsidRPr="003F0758">
        <w:rPr>
          <w:color w:val="31363D"/>
          <w:sz w:val="22"/>
          <w:szCs w:val="22"/>
        </w:rPr>
        <w:t>koondaruandeid</w:t>
      </w:r>
      <w:proofErr w:type="spellEnd"/>
      <w:r w:rsidRPr="003F0758">
        <w:rPr>
          <w:color w:val="31363D"/>
          <w:sz w:val="22"/>
          <w:szCs w:val="22"/>
        </w:rPr>
        <w:t xml:space="preserve"> </w:t>
      </w:r>
      <w:proofErr w:type="gramStart"/>
      <w:r w:rsidRPr="003F0758">
        <w:rPr>
          <w:color w:val="31363D"/>
          <w:sz w:val="22"/>
          <w:szCs w:val="22"/>
        </w:rPr>
        <w:t>ja</w:t>
      </w:r>
      <w:proofErr w:type="gramEnd"/>
      <w:r w:rsidRPr="003F0758">
        <w:rPr>
          <w:color w:val="31363D"/>
          <w:sz w:val="22"/>
          <w:szCs w:val="22"/>
        </w:rPr>
        <w:t xml:space="preserve"> </w:t>
      </w:r>
      <w:proofErr w:type="spellStart"/>
      <w:r w:rsidRPr="003F0758">
        <w:rPr>
          <w:color w:val="31363D"/>
          <w:sz w:val="22"/>
          <w:szCs w:val="22"/>
        </w:rPr>
        <w:t>kassa</w:t>
      </w:r>
      <w:proofErr w:type="spellEnd"/>
      <w:r w:rsidRPr="003F0758">
        <w:rPr>
          <w:color w:val="31363D"/>
          <w:sz w:val="22"/>
          <w:szCs w:val="22"/>
        </w:rPr>
        <w:t xml:space="preserve"> </w:t>
      </w:r>
      <w:proofErr w:type="spellStart"/>
      <w:r w:rsidRPr="003F0758">
        <w:rPr>
          <w:color w:val="31363D"/>
          <w:sz w:val="22"/>
          <w:szCs w:val="22"/>
        </w:rPr>
        <w:t>perioodi</w:t>
      </w:r>
      <w:proofErr w:type="spellEnd"/>
      <w:r w:rsidRPr="003F0758">
        <w:rPr>
          <w:color w:val="31363D"/>
          <w:sz w:val="22"/>
          <w:szCs w:val="22"/>
        </w:rPr>
        <w:t xml:space="preserve"> </w:t>
      </w:r>
      <w:proofErr w:type="spellStart"/>
      <w:r w:rsidRPr="003F0758">
        <w:rPr>
          <w:color w:val="31363D"/>
          <w:sz w:val="22"/>
          <w:szCs w:val="22"/>
        </w:rPr>
        <w:t>raporteid</w:t>
      </w:r>
      <w:proofErr w:type="spellEnd"/>
      <w:r w:rsidRPr="003F0758">
        <w:rPr>
          <w:color w:val="31363D"/>
          <w:sz w:val="22"/>
          <w:szCs w:val="22"/>
        </w:rPr>
        <w:t xml:space="preserve">. </w:t>
      </w:r>
      <w:proofErr w:type="spellStart"/>
      <w:proofErr w:type="gramStart"/>
      <w:r w:rsidRPr="003F0758">
        <w:rPr>
          <w:color w:val="31363D"/>
          <w:sz w:val="22"/>
          <w:szCs w:val="22"/>
        </w:rPr>
        <w:t>Kohus</w:t>
      </w:r>
      <w:proofErr w:type="spellEnd"/>
      <w:r w:rsidRPr="003F0758">
        <w:rPr>
          <w:color w:val="31363D"/>
          <w:sz w:val="22"/>
          <w:szCs w:val="22"/>
        </w:rPr>
        <w:t xml:space="preserve"> </w:t>
      </w:r>
      <w:proofErr w:type="spellStart"/>
      <w:r w:rsidRPr="003F0758">
        <w:rPr>
          <w:color w:val="31363D"/>
          <w:sz w:val="22"/>
          <w:szCs w:val="22"/>
        </w:rPr>
        <w:t>mõistis</w:t>
      </w:r>
      <w:proofErr w:type="spellEnd"/>
      <w:r w:rsidRPr="003F0758">
        <w:rPr>
          <w:color w:val="31363D"/>
          <w:sz w:val="22"/>
          <w:szCs w:val="22"/>
        </w:rPr>
        <w:t xml:space="preserve"> H. A.-le </w:t>
      </w:r>
      <w:proofErr w:type="spellStart"/>
      <w:r w:rsidRPr="003F0758">
        <w:rPr>
          <w:color w:val="31363D"/>
          <w:sz w:val="22"/>
          <w:szCs w:val="22"/>
        </w:rPr>
        <w:t>karistuseks</w:t>
      </w:r>
      <w:proofErr w:type="spellEnd"/>
      <w:r w:rsidRPr="003F0758">
        <w:rPr>
          <w:color w:val="31363D"/>
          <w:sz w:val="22"/>
          <w:szCs w:val="22"/>
        </w:rPr>
        <w:t xml:space="preserve"> 8 </w:t>
      </w:r>
      <w:proofErr w:type="spellStart"/>
      <w:r w:rsidRPr="003F0758">
        <w:rPr>
          <w:color w:val="31363D"/>
          <w:sz w:val="22"/>
          <w:szCs w:val="22"/>
        </w:rPr>
        <w:t>kuud</w:t>
      </w:r>
      <w:proofErr w:type="spellEnd"/>
      <w:r w:rsidRPr="003F0758">
        <w:rPr>
          <w:color w:val="31363D"/>
          <w:sz w:val="22"/>
          <w:szCs w:val="22"/>
        </w:rPr>
        <w:t xml:space="preserve"> </w:t>
      </w:r>
      <w:proofErr w:type="spellStart"/>
      <w:r w:rsidRPr="003F0758">
        <w:rPr>
          <w:color w:val="31363D"/>
          <w:sz w:val="22"/>
          <w:szCs w:val="22"/>
        </w:rPr>
        <w:t>vangistust</w:t>
      </w:r>
      <w:proofErr w:type="spellEnd"/>
      <w:r w:rsidRPr="003F0758">
        <w:rPr>
          <w:color w:val="31363D"/>
          <w:sz w:val="22"/>
          <w:szCs w:val="22"/>
        </w:rPr>
        <w:t xml:space="preserve"> 1 </w:t>
      </w:r>
      <w:proofErr w:type="spellStart"/>
      <w:r w:rsidRPr="003F0758">
        <w:rPr>
          <w:color w:val="31363D"/>
          <w:sz w:val="22"/>
          <w:szCs w:val="22"/>
        </w:rPr>
        <w:t>aasta</w:t>
      </w:r>
      <w:proofErr w:type="spellEnd"/>
      <w:r w:rsidRPr="003F0758">
        <w:rPr>
          <w:color w:val="31363D"/>
          <w:sz w:val="22"/>
          <w:szCs w:val="22"/>
        </w:rPr>
        <w:t xml:space="preserve"> </w:t>
      </w:r>
      <w:proofErr w:type="spellStart"/>
      <w:r w:rsidRPr="003F0758">
        <w:rPr>
          <w:color w:val="31363D"/>
          <w:sz w:val="22"/>
          <w:szCs w:val="22"/>
        </w:rPr>
        <w:t>pikkuse</w:t>
      </w:r>
      <w:proofErr w:type="spellEnd"/>
      <w:r w:rsidRPr="003F0758">
        <w:rPr>
          <w:color w:val="31363D"/>
          <w:sz w:val="22"/>
          <w:szCs w:val="22"/>
        </w:rPr>
        <w:t xml:space="preserve"> </w:t>
      </w:r>
      <w:proofErr w:type="spellStart"/>
      <w:r w:rsidRPr="003F0758">
        <w:rPr>
          <w:color w:val="31363D"/>
          <w:sz w:val="22"/>
          <w:szCs w:val="22"/>
        </w:rPr>
        <w:t>katseajaga</w:t>
      </w:r>
      <w:proofErr w:type="spellEnd"/>
      <w:r w:rsidRPr="003F0758">
        <w:rPr>
          <w:color w:val="31363D"/>
          <w:sz w:val="22"/>
          <w:szCs w:val="22"/>
        </w:rPr>
        <w:t>.</w:t>
      </w:r>
      <w:proofErr w:type="gramEnd"/>
      <w:r w:rsidRPr="003F0758">
        <w:rPr>
          <w:color w:val="31363D"/>
          <w:sz w:val="22"/>
          <w:szCs w:val="22"/>
        </w:rPr>
        <w:t xml:space="preserve"> </w:t>
      </w:r>
      <w:proofErr w:type="spellStart"/>
      <w:proofErr w:type="gramStart"/>
      <w:r w:rsidRPr="003F0758">
        <w:rPr>
          <w:color w:val="31363D"/>
          <w:sz w:val="22"/>
          <w:szCs w:val="22"/>
        </w:rPr>
        <w:t>KarS</w:t>
      </w:r>
      <w:proofErr w:type="spellEnd"/>
      <w:r w:rsidRPr="003F0758">
        <w:rPr>
          <w:color w:val="31363D"/>
          <w:sz w:val="22"/>
          <w:szCs w:val="22"/>
        </w:rPr>
        <w:t xml:space="preserve"> § 83 1 </w:t>
      </w:r>
      <w:proofErr w:type="spellStart"/>
      <w:r w:rsidRPr="003F0758">
        <w:rPr>
          <w:color w:val="31363D"/>
          <w:sz w:val="22"/>
          <w:szCs w:val="22"/>
        </w:rPr>
        <w:t>alusel</w:t>
      </w:r>
      <w:proofErr w:type="spellEnd"/>
      <w:r w:rsidRPr="003F0758">
        <w:rPr>
          <w:color w:val="31363D"/>
          <w:sz w:val="22"/>
          <w:szCs w:val="22"/>
        </w:rPr>
        <w:t xml:space="preserve"> </w:t>
      </w:r>
      <w:proofErr w:type="spellStart"/>
      <w:r w:rsidRPr="003F0758">
        <w:rPr>
          <w:color w:val="31363D"/>
          <w:sz w:val="22"/>
          <w:szCs w:val="22"/>
        </w:rPr>
        <w:t>mõistis</w:t>
      </w:r>
      <w:proofErr w:type="spellEnd"/>
      <w:r w:rsidRPr="003F0758">
        <w:rPr>
          <w:color w:val="31363D"/>
          <w:sz w:val="22"/>
          <w:szCs w:val="22"/>
        </w:rPr>
        <w:t xml:space="preserve"> </w:t>
      </w:r>
      <w:proofErr w:type="spellStart"/>
      <w:r w:rsidRPr="003F0758">
        <w:rPr>
          <w:color w:val="31363D"/>
          <w:sz w:val="22"/>
          <w:szCs w:val="22"/>
        </w:rPr>
        <w:t>kohus</w:t>
      </w:r>
      <w:proofErr w:type="spellEnd"/>
      <w:r w:rsidRPr="003F0758">
        <w:rPr>
          <w:color w:val="31363D"/>
          <w:sz w:val="22"/>
          <w:szCs w:val="22"/>
        </w:rPr>
        <w:t xml:space="preserve"> </w:t>
      </w:r>
      <w:proofErr w:type="spellStart"/>
      <w:r w:rsidRPr="003F0758">
        <w:rPr>
          <w:color w:val="31363D"/>
          <w:sz w:val="22"/>
          <w:szCs w:val="22"/>
        </w:rPr>
        <w:t>konfiskeerimise</w:t>
      </w:r>
      <w:proofErr w:type="spellEnd"/>
      <w:r w:rsidRPr="003F0758">
        <w:rPr>
          <w:color w:val="31363D"/>
          <w:sz w:val="22"/>
          <w:szCs w:val="22"/>
        </w:rPr>
        <w:t xml:space="preserve"> </w:t>
      </w:r>
      <w:proofErr w:type="spellStart"/>
      <w:r w:rsidRPr="003F0758">
        <w:rPr>
          <w:color w:val="31363D"/>
          <w:sz w:val="22"/>
          <w:szCs w:val="22"/>
        </w:rPr>
        <w:t>tagamiseks</w:t>
      </w:r>
      <w:proofErr w:type="spellEnd"/>
      <w:r w:rsidRPr="003F0758">
        <w:rPr>
          <w:color w:val="31363D"/>
          <w:sz w:val="22"/>
          <w:szCs w:val="22"/>
        </w:rPr>
        <w:t xml:space="preserve"> </w:t>
      </w:r>
      <w:proofErr w:type="spellStart"/>
      <w:r w:rsidRPr="003F0758">
        <w:rPr>
          <w:color w:val="31363D"/>
          <w:sz w:val="22"/>
          <w:szCs w:val="22"/>
        </w:rPr>
        <w:t>välja</w:t>
      </w:r>
      <w:proofErr w:type="spellEnd"/>
      <w:r w:rsidRPr="003F0758">
        <w:rPr>
          <w:color w:val="31363D"/>
          <w:sz w:val="22"/>
          <w:szCs w:val="22"/>
        </w:rPr>
        <w:t xml:space="preserve"> 1777 </w:t>
      </w:r>
      <w:proofErr w:type="spellStart"/>
      <w:r w:rsidRPr="003F0758">
        <w:rPr>
          <w:color w:val="31363D"/>
          <w:sz w:val="22"/>
          <w:szCs w:val="22"/>
        </w:rPr>
        <w:t>eurot</w:t>
      </w:r>
      <w:proofErr w:type="spellEnd"/>
      <w:r w:rsidRPr="003F0758">
        <w:rPr>
          <w:color w:val="31363D"/>
          <w:sz w:val="22"/>
          <w:szCs w:val="22"/>
        </w:rPr>
        <w:t>.</w:t>
      </w:r>
      <w:proofErr w:type="gramEnd"/>
    </w:p>
    <w:p w:rsidR="004628C9" w:rsidRPr="003F0758" w:rsidRDefault="004628C9" w:rsidP="004628C9">
      <w:pPr>
        <w:pStyle w:val="Normaallaadveeb"/>
        <w:spacing w:before="0" w:beforeAutospacing="0" w:after="0" w:afterAutospacing="0"/>
        <w:rPr>
          <w:color w:val="31363D"/>
          <w:sz w:val="22"/>
          <w:szCs w:val="22"/>
        </w:rPr>
      </w:pPr>
    </w:p>
    <w:p w:rsidR="004628C9" w:rsidRPr="004628C9" w:rsidRDefault="004628C9" w:rsidP="004628C9">
      <w:pPr>
        <w:pStyle w:val="Normaallaadveeb"/>
        <w:spacing w:before="0" w:beforeAutospacing="0" w:after="0" w:afterAutospacing="0"/>
        <w:rPr>
          <w:i/>
          <w:color w:val="31363D"/>
          <w:sz w:val="22"/>
          <w:szCs w:val="22"/>
        </w:rPr>
      </w:pPr>
      <w:r w:rsidRPr="004628C9">
        <w:rPr>
          <w:i/>
          <w:color w:val="31363D"/>
          <w:sz w:val="22"/>
          <w:szCs w:val="22"/>
        </w:rPr>
        <w:t xml:space="preserve">2. </w:t>
      </w:r>
      <w:proofErr w:type="spellStart"/>
      <w:proofErr w:type="gramStart"/>
      <w:r w:rsidRPr="004628C9">
        <w:rPr>
          <w:i/>
          <w:color w:val="31363D"/>
          <w:sz w:val="22"/>
          <w:szCs w:val="22"/>
        </w:rPr>
        <w:t>juhtum</w:t>
      </w:r>
      <w:proofErr w:type="spellEnd"/>
      <w:proofErr w:type="gramEnd"/>
      <w:r w:rsidRPr="004628C9">
        <w:rPr>
          <w:i/>
          <w:color w:val="31363D"/>
          <w:sz w:val="22"/>
          <w:szCs w:val="22"/>
        </w:rPr>
        <w:t xml:space="preserve">, 2018. </w:t>
      </w:r>
      <w:proofErr w:type="spellStart"/>
      <w:proofErr w:type="gramStart"/>
      <w:r w:rsidRPr="004628C9">
        <w:rPr>
          <w:i/>
          <w:color w:val="31363D"/>
          <w:sz w:val="22"/>
          <w:szCs w:val="22"/>
        </w:rPr>
        <w:t>aasta</w:t>
      </w:r>
      <w:proofErr w:type="spellEnd"/>
      <w:proofErr w:type="gramEnd"/>
    </w:p>
    <w:p w:rsidR="004628C9" w:rsidRPr="003F0758" w:rsidRDefault="004628C9" w:rsidP="004628C9">
      <w:pPr>
        <w:pStyle w:val="Normaallaadveeb"/>
        <w:spacing w:before="0" w:beforeAutospacing="0" w:after="0" w:afterAutospacing="0"/>
        <w:rPr>
          <w:color w:val="31363D"/>
          <w:sz w:val="22"/>
          <w:szCs w:val="22"/>
        </w:rPr>
      </w:pPr>
    </w:p>
    <w:p w:rsidR="004628C9" w:rsidRPr="003F0758" w:rsidRDefault="004628C9" w:rsidP="004628C9">
      <w:pPr>
        <w:pStyle w:val="Normaallaadveeb"/>
        <w:spacing w:before="0" w:beforeAutospacing="0" w:after="0" w:afterAutospacing="0"/>
        <w:rPr>
          <w:color w:val="31363D"/>
          <w:sz w:val="22"/>
          <w:szCs w:val="22"/>
        </w:rPr>
      </w:pPr>
      <w:r w:rsidRPr="003F0758">
        <w:rPr>
          <w:color w:val="31363D"/>
          <w:sz w:val="22"/>
          <w:szCs w:val="22"/>
        </w:rPr>
        <w:t xml:space="preserve">V. G. </w:t>
      </w:r>
      <w:proofErr w:type="spellStart"/>
      <w:r w:rsidRPr="003F0758">
        <w:rPr>
          <w:color w:val="31363D"/>
          <w:sz w:val="22"/>
          <w:szCs w:val="22"/>
        </w:rPr>
        <w:t>mõisteti</w:t>
      </w:r>
      <w:proofErr w:type="spellEnd"/>
      <w:r w:rsidRPr="003F0758">
        <w:rPr>
          <w:color w:val="31363D"/>
          <w:sz w:val="22"/>
          <w:szCs w:val="22"/>
        </w:rPr>
        <w:t xml:space="preserve"> </w:t>
      </w:r>
      <w:proofErr w:type="spellStart"/>
      <w:r w:rsidRPr="003F0758">
        <w:rPr>
          <w:color w:val="31363D"/>
          <w:sz w:val="22"/>
          <w:szCs w:val="22"/>
        </w:rPr>
        <w:t>süüdi</w:t>
      </w:r>
      <w:proofErr w:type="spellEnd"/>
      <w:r w:rsidRPr="003F0758">
        <w:rPr>
          <w:color w:val="31363D"/>
          <w:sz w:val="22"/>
          <w:szCs w:val="22"/>
        </w:rPr>
        <w:t xml:space="preserve"> </w:t>
      </w:r>
      <w:proofErr w:type="spellStart"/>
      <w:r w:rsidRPr="003F0758">
        <w:rPr>
          <w:color w:val="31363D"/>
          <w:sz w:val="22"/>
          <w:szCs w:val="22"/>
        </w:rPr>
        <w:t>valimisvabaduse</w:t>
      </w:r>
      <w:proofErr w:type="spellEnd"/>
      <w:r w:rsidRPr="003F0758">
        <w:rPr>
          <w:color w:val="31363D"/>
          <w:sz w:val="22"/>
          <w:szCs w:val="22"/>
        </w:rPr>
        <w:t xml:space="preserve"> </w:t>
      </w:r>
      <w:proofErr w:type="spellStart"/>
      <w:r w:rsidRPr="003F0758">
        <w:rPr>
          <w:color w:val="31363D"/>
          <w:sz w:val="22"/>
          <w:szCs w:val="22"/>
        </w:rPr>
        <w:t>rikkumises</w:t>
      </w:r>
      <w:proofErr w:type="spellEnd"/>
      <w:r w:rsidRPr="003F0758">
        <w:rPr>
          <w:color w:val="31363D"/>
          <w:sz w:val="22"/>
          <w:szCs w:val="22"/>
        </w:rPr>
        <w:t xml:space="preserve">, so </w:t>
      </w:r>
      <w:proofErr w:type="spellStart"/>
      <w:r w:rsidRPr="003F0758">
        <w:rPr>
          <w:color w:val="31363D"/>
          <w:sz w:val="22"/>
          <w:szCs w:val="22"/>
        </w:rPr>
        <w:t>KarS</w:t>
      </w:r>
      <w:proofErr w:type="spellEnd"/>
      <w:r w:rsidRPr="003F0758">
        <w:rPr>
          <w:color w:val="31363D"/>
          <w:sz w:val="22"/>
          <w:szCs w:val="22"/>
        </w:rPr>
        <w:t xml:space="preserve"> § 162 </w:t>
      </w:r>
      <w:proofErr w:type="spellStart"/>
      <w:r w:rsidRPr="003F0758">
        <w:rPr>
          <w:color w:val="31363D"/>
          <w:sz w:val="22"/>
          <w:szCs w:val="22"/>
        </w:rPr>
        <w:t>lg</w:t>
      </w:r>
      <w:proofErr w:type="spellEnd"/>
      <w:r w:rsidRPr="003F0758">
        <w:rPr>
          <w:color w:val="31363D"/>
          <w:sz w:val="22"/>
          <w:szCs w:val="22"/>
        </w:rPr>
        <w:t xml:space="preserve"> 1 </w:t>
      </w:r>
      <w:proofErr w:type="spellStart"/>
      <w:r w:rsidRPr="003F0758">
        <w:rPr>
          <w:color w:val="31363D"/>
          <w:sz w:val="22"/>
          <w:szCs w:val="22"/>
        </w:rPr>
        <w:t>järgi</w:t>
      </w:r>
      <w:proofErr w:type="spellEnd"/>
      <w:r w:rsidRPr="003F0758">
        <w:rPr>
          <w:color w:val="31363D"/>
          <w:sz w:val="22"/>
          <w:szCs w:val="22"/>
        </w:rPr>
        <w:t xml:space="preserve">. V. G. </w:t>
      </w:r>
      <w:proofErr w:type="spellStart"/>
      <w:r w:rsidRPr="003F0758">
        <w:rPr>
          <w:color w:val="31363D"/>
          <w:sz w:val="22"/>
          <w:szCs w:val="22"/>
        </w:rPr>
        <w:t>mõjutas</w:t>
      </w:r>
      <w:proofErr w:type="spellEnd"/>
      <w:r w:rsidRPr="003F0758">
        <w:rPr>
          <w:color w:val="31363D"/>
          <w:sz w:val="22"/>
          <w:szCs w:val="22"/>
        </w:rPr>
        <w:t xml:space="preserve"> </w:t>
      </w:r>
      <w:proofErr w:type="spellStart"/>
      <w:r w:rsidRPr="003F0758">
        <w:rPr>
          <w:color w:val="31363D"/>
          <w:sz w:val="22"/>
          <w:szCs w:val="22"/>
        </w:rPr>
        <w:t>rahalise</w:t>
      </w:r>
      <w:proofErr w:type="spellEnd"/>
      <w:r w:rsidRPr="003F0758">
        <w:rPr>
          <w:color w:val="31363D"/>
          <w:sz w:val="22"/>
          <w:szCs w:val="22"/>
        </w:rPr>
        <w:t xml:space="preserve"> </w:t>
      </w:r>
      <w:proofErr w:type="spellStart"/>
      <w:r w:rsidRPr="003F0758">
        <w:rPr>
          <w:color w:val="31363D"/>
          <w:sz w:val="22"/>
          <w:szCs w:val="22"/>
        </w:rPr>
        <w:t>hüvitise</w:t>
      </w:r>
      <w:proofErr w:type="spellEnd"/>
      <w:r w:rsidRPr="003F0758">
        <w:rPr>
          <w:color w:val="31363D"/>
          <w:sz w:val="22"/>
          <w:szCs w:val="22"/>
        </w:rPr>
        <w:t xml:space="preserve"> </w:t>
      </w:r>
      <w:proofErr w:type="spellStart"/>
      <w:r w:rsidRPr="003F0758">
        <w:rPr>
          <w:color w:val="31363D"/>
          <w:sz w:val="22"/>
          <w:szCs w:val="22"/>
        </w:rPr>
        <w:t>lubamise</w:t>
      </w:r>
      <w:proofErr w:type="spellEnd"/>
      <w:r w:rsidRPr="003F0758">
        <w:rPr>
          <w:color w:val="31363D"/>
          <w:sz w:val="22"/>
          <w:szCs w:val="22"/>
        </w:rPr>
        <w:t xml:space="preserve"> </w:t>
      </w:r>
      <w:proofErr w:type="spellStart"/>
      <w:r w:rsidRPr="003F0758">
        <w:rPr>
          <w:color w:val="31363D"/>
          <w:sz w:val="22"/>
          <w:szCs w:val="22"/>
        </w:rPr>
        <w:t>ning</w:t>
      </w:r>
      <w:proofErr w:type="spellEnd"/>
      <w:r w:rsidRPr="003F0758">
        <w:rPr>
          <w:color w:val="31363D"/>
          <w:sz w:val="22"/>
          <w:szCs w:val="22"/>
        </w:rPr>
        <w:t xml:space="preserve"> </w:t>
      </w:r>
      <w:proofErr w:type="spellStart"/>
      <w:r w:rsidRPr="003F0758">
        <w:rPr>
          <w:color w:val="31363D"/>
          <w:sz w:val="22"/>
          <w:szCs w:val="22"/>
        </w:rPr>
        <w:t>maksmisega</w:t>
      </w:r>
      <w:proofErr w:type="spellEnd"/>
      <w:r w:rsidRPr="003F0758">
        <w:rPr>
          <w:color w:val="31363D"/>
          <w:sz w:val="22"/>
          <w:szCs w:val="22"/>
        </w:rPr>
        <w:t xml:space="preserve"> 2017. </w:t>
      </w:r>
      <w:proofErr w:type="spellStart"/>
      <w:proofErr w:type="gramStart"/>
      <w:r w:rsidRPr="003F0758">
        <w:rPr>
          <w:color w:val="31363D"/>
          <w:sz w:val="22"/>
          <w:szCs w:val="22"/>
        </w:rPr>
        <w:t>aasta</w:t>
      </w:r>
      <w:proofErr w:type="spellEnd"/>
      <w:proofErr w:type="gramEnd"/>
      <w:r w:rsidRPr="003F0758">
        <w:rPr>
          <w:color w:val="31363D"/>
          <w:sz w:val="22"/>
          <w:szCs w:val="22"/>
        </w:rPr>
        <w:t xml:space="preserve"> </w:t>
      </w:r>
      <w:proofErr w:type="spellStart"/>
      <w:r w:rsidRPr="003F0758">
        <w:rPr>
          <w:color w:val="31363D"/>
          <w:sz w:val="22"/>
          <w:szCs w:val="22"/>
        </w:rPr>
        <w:t>oktoobris</w:t>
      </w:r>
      <w:proofErr w:type="spellEnd"/>
      <w:r w:rsidRPr="003F0758">
        <w:rPr>
          <w:color w:val="31363D"/>
          <w:sz w:val="22"/>
          <w:szCs w:val="22"/>
        </w:rPr>
        <w:t xml:space="preserve"> </w:t>
      </w:r>
      <w:proofErr w:type="spellStart"/>
      <w:r w:rsidRPr="003F0758">
        <w:rPr>
          <w:color w:val="31363D"/>
          <w:sz w:val="22"/>
          <w:szCs w:val="22"/>
        </w:rPr>
        <w:t>valimisõigust</w:t>
      </w:r>
      <w:proofErr w:type="spellEnd"/>
      <w:r w:rsidRPr="003F0758">
        <w:rPr>
          <w:color w:val="31363D"/>
          <w:sz w:val="22"/>
          <w:szCs w:val="22"/>
        </w:rPr>
        <w:t xml:space="preserve"> </w:t>
      </w:r>
      <w:proofErr w:type="spellStart"/>
      <w:r w:rsidRPr="003F0758">
        <w:rPr>
          <w:color w:val="31363D"/>
          <w:sz w:val="22"/>
          <w:szCs w:val="22"/>
        </w:rPr>
        <w:t>omavaid</w:t>
      </w:r>
      <w:proofErr w:type="spellEnd"/>
      <w:r w:rsidRPr="003F0758">
        <w:rPr>
          <w:color w:val="31363D"/>
          <w:sz w:val="22"/>
          <w:szCs w:val="22"/>
        </w:rPr>
        <w:t xml:space="preserve"> </w:t>
      </w:r>
      <w:proofErr w:type="spellStart"/>
      <w:r w:rsidRPr="003F0758">
        <w:rPr>
          <w:color w:val="31363D"/>
          <w:sz w:val="22"/>
          <w:szCs w:val="22"/>
        </w:rPr>
        <w:t>isikuid</w:t>
      </w:r>
      <w:proofErr w:type="spellEnd"/>
      <w:r w:rsidRPr="003F0758">
        <w:rPr>
          <w:color w:val="31363D"/>
          <w:sz w:val="22"/>
          <w:szCs w:val="22"/>
        </w:rPr>
        <w:t xml:space="preserve"> </w:t>
      </w:r>
      <w:proofErr w:type="spellStart"/>
      <w:r w:rsidRPr="003F0758">
        <w:rPr>
          <w:color w:val="31363D"/>
          <w:sz w:val="22"/>
          <w:szCs w:val="22"/>
        </w:rPr>
        <w:t>andma</w:t>
      </w:r>
      <w:proofErr w:type="spellEnd"/>
      <w:r w:rsidRPr="003F0758">
        <w:rPr>
          <w:color w:val="31363D"/>
          <w:sz w:val="22"/>
          <w:szCs w:val="22"/>
        </w:rPr>
        <w:t xml:space="preserve"> </w:t>
      </w:r>
      <w:proofErr w:type="spellStart"/>
      <w:r w:rsidRPr="003F0758">
        <w:rPr>
          <w:color w:val="31363D"/>
          <w:sz w:val="22"/>
          <w:szCs w:val="22"/>
        </w:rPr>
        <w:t>oma</w:t>
      </w:r>
      <w:proofErr w:type="spellEnd"/>
      <w:r w:rsidRPr="003F0758">
        <w:rPr>
          <w:color w:val="31363D"/>
          <w:sz w:val="22"/>
          <w:szCs w:val="22"/>
        </w:rPr>
        <w:t xml:space="preserve"> </w:t>
      </w:r>
      <w:proofErr w:type="spellStart"/>
      <w:r w:rsidRPr="003F0758">
        <w:rPr>
          <w:color w:val="31363D"/>
          <w:sz w:val="22"/>
          <w:szCs w:val="22"/>
        </w:rPr>
        <w:t>hääl</w:t>
      </w:r>
      <w:proofErr w:type="spellEnd"/>
      <w:r w:rsidRPr="003F0758">
        <w:rPr>
          <w:color w:val="31363D"/>
          <w:sz w:val="22"/>
          <w:szCs w:val="22"/>
        </w:rPr>
        <w:t xml:space="preserve"> 2017 </w:t>
      </w:r>
      <w:proofErr w:type="spellStart"/>
      <w:r w:rsidRPr="003F0758">
        <w:rPr>
          <w:color w:val="31363D"/>
          <w:sz w:val="22"/>
          <w:szCs w:val="22"/>
        </w:rPr>
        <w:t>kohaliku</w:t>
      </w:r>
      <w:proofErr w:type="spellEnd"/>
      <w:r w:rsidRPr="003F0758">
        <w:rPr>
          <w:color w:val="31363D"/>
          <w:sz w:val="22"/>
          <w:szCs w:val="22"/>
        </w:rPr>
        <w:t xml:space="preserve"> </w:t>
      </w:r>
      <w:proofErr w:type="spellStart"/>
      <w:r w:rsidRPr="003F0758">
        <w:rPr>
          <w:color w:val="31363D"/>
          <w:sz w:val="22"/>
          <w:szCs w:val="22"/>
        </w:rPr>
        <w:t>omavalitsuse</w:t>
      </w:r>
      <w:proofErr w:type="spellEnd"/>
      <w:r w:rsidRPr="003F0758">
        <w:rPr>
          <w:color w:val="31363D"/>
          <w:sz w:val="22"/>
          <w:szCs w:val="22"/>
        </w:rPr>
        <w:t xml:space="preserve"> </w:t>
      </w:r>
      <w:proofErr w:type="spellStart"/>
      <w:r w:rsidRPr="003F0758">
        <w:rPr>
          <w:color w:val="31363D"/>
          <w:sz w:val="22"/>
          <w:szCs w:val="22"/>
        </w:rPr>
        <w:t>volikogu</w:t>
      </w:r>
      <w:proofErr w:type="spellEnd"/>
      <w:r w:rsidRPr="003F0758">
        <w:rPr>
          <w:color w:val="31363D"/>
          <w:sz w:val="22"/>
          <w:szCs w:val="22"/>
        </w:rPr>
        <w:t xml:space="preserve"> </w:t>
      </w:r>
      <w:proofErr w:type="spellStart"/>
      <w:r w:rsidRPr="003F0758">
        <w:rPr>
          <w:color w:val="31363D"/>
          <w:sz w:val="22"/>
          <w:szCs w:val="22"/>
        </w:rPr>
        <w:t>valimistel</w:t>
      </w:r>
      <w:proofErr w:type="spellEnd"/>
      <w:r w:rsidRPr="003F0758">
        <w:rPr>
          <w:color w:val="31363D"/>
          <w:sz w:val="22"/>
          <w:szCs w:val="22"/>
        </w:rPr>
        <w:t xml:space="preserve"> </w:t>
      </w:r>
      <w:proofErr w:type="spellStart"/>
      <w:r w:rsidRPr="003F0758">
        <w:rPr>
          <w:color w:val="31363D"/>
          <w:sz w:val="22"/>
          <w:szCs w:val="22"/>
        </w:rPr>
        <w:t>Kohtla-Järve</w:t>
      </w:r>
      <w:proofErr w:type="spellEnd"/>
      <w:r w:rsidRPr="003F0758">
        <w:rPr>
          <w:color w:val="31363D"/>
          <w:sz w:val="22"/>
          <w:szCs w:val="22"/>
        </w:rPr>
        <w:t xml:space="preserve"> </w:t>
      </w:r>
      <w:proofErr w:type="spellStart"/>
      <w:r w:rsidRPr="003F0758">
        <w:rPr>
          <w:color w:val="31363D"/>
          <w:sz w:val="22"/>
          <w:szCs w:val="22"/>
        </w:rPr>
        <w:t>linna</w:t>
      </w:r>
      <w:proofErr w:type="spellEnd"/>
      <w:r w:rsidRPr="003F0758">
        <w:rPr>
          <w:color w:val="31363D"/>
          <w:sz w:val="22"/>
          <w:szCs w:val="22"/>
        </w:rPr>
        <w:t xml:space="preserve"> </w:t>
      </w:r>
      <w:proofErr w:type="spellStart"/>
      <w:r w:rsidRPr="003F0758">
        <w:rPr>
          <w:color w:val="31363D"/>
          <w:sz w:val="22"/>
          <w:szCs w:val="22"/>
        </w:rPr>
        <w:t>valimisringkonnas</w:t>
      </w:r>
      <w:proofErr w:type="spellEnd"/>
      <w:r w:rsidRPr="003F0758">
        <w:rPr>
          <w:color w:val="31363D"/>
          <w:sz w:val="22"/>
          <w:szCs w:val="22"/>
        </w:rPr>
        <w:t xml:space="preserve"> </w:t>
      </w:r>
      <w:proofErr w:type="spellStart"/>
      <w:r w:rsidRPr="003F0758">
        <w:rPr>
          <w:color w:val="31363D"/>
          <w:sz w:val="22"/>
          <w:szCs w:val="22"/>
        </w:rPr>
        <w:t>valimistel</w:t>
      </w:r>
      <w:proofErr w:type="spellEnd"/>
      <w:r w:rsidRPr="003F0758">
        <w:rPr>
          <w:color w:val="31363D"/>
          <w:sz w:val="22"/>
          <w:szCs w:val="22"/>
        </w:rPr>
        <w:t xml:space="preserve"> </w:t>
      </w:r>
      <w:proofErr w:type="spellStart"/>
      <w:r w:rsidRPr="003F0758">
        <w:rPr>
          <w:color w:val="31363D"/>
          <w:sz w:val="22"/>
          <w:szCs w:val="22"/>
        </w:rPr>
        <w:t>osaleva</w:t>
      </w:r>
      <w:proofErr w:type="spellEnd"/>
      <w:r w:rsidRPr="003F0758">
        <w:rPr>
          <w:color w:val="31363D"/>
          <w:sz w:val="22"/>
          <w:szCs w:val="22"/>
        </w:rPr>
        <w:t xml:space="preserve"> </w:t>
      </w:r>
      <w:proofErr w:type="spellStart"/>
      <w:r w:rsidRPr="003F0758">
        <w:rPr>
          <w:color w:val="31363D"/>
          <w:sz w:val="22"/>
          <w:szCs w:val="22"/>
        </w:rPr>
        <w:t>kandidaadi</w:t>
      </w:r>
      <w:proofErr w:type="spellEnd"/>
      <w:r w:rsidRPr="003F0758">
        <w:rPr>
          <w:color w:val="31363D"/>
          <w:sz w:val="22"/>
          <w:szCs w:val="22"/>
        </w:rPr>
        <w:t xml:space="preserve"> </w:t>
      </w:r>
      <w:proofErr w:type="spellStart"/>
      <w:r w:rsidRPr="003F0758">
        <w:rPr>
          <w:color w:val="31363D"/>
          <w:sz w:val="22"/>
          <w:szCs w:val="22"/>
        </w:rPr>
        <w:t>nr</w:t>
      </w:r>
      <w:proofErr w:type="spellEnd"/>
      <w:r w:rsidRPr="003F0758">
        <w:rPr>
          <w:color w:val="31363D"/>
          <w:sz w:val="22"/>
          <w:szCs w:val="22"/>
        </w:rPr>
        <w:t xml:space="preserve"> 171 </w:t>
      </w:r>
      <w:proofErr w:type="spellStart"/>
      <w:r w:rsidRPr="003F0758">
        <w:rPr>
          <w:color w:val="31363D"/>
          <w:sz w:val="22"/>
          <w:szCs w:val="22"/>
        </w:rPr>
        <w:t>poolt</w:t>
      </w:r>
      <w:proofErr w:type="spellEnd"/>
      <w:r w:rsidRPr="003F0758">
        <w:rPr>
          <w:color w:val="31363D"/>
          <w:sz w:val="22"/>
          <w:szCs w:val="22"/>
        </w:rPr>
        <w:t xml:space="preserve">. </w:t>
      </w:r>
      <w:proofErr w:type="spellStart"/>
      <w:r w:rsidRPr="003F0758">
        <w:rPr>
          <w:color w:val="31363D"/>
          <w:sz w:val="22"/>
          <w:szCs w:val="22"/>
        </w:rPr>
        <w:t>Kohus</w:t>
      </w:r>
      <w:proofErr w:type="spellEnd"/>
      <w:r w:rsidRPr="003F0758">
        <w:rPr>
          <w:color w:val="31363D"/>
          <w:sz w:val="22"/>
          <w:szCs w:val="22"/>
        </w:rPr>
        <w:t xml:space="preserve"> </w:t>
      </w:r>
      <w:proofErr w:type="spellStart"/>
      <w:r w:rsidRPr="003F0758">
        <w:rPr>
          <w:color w:val="31363D"/>
          <w:sz w:val="22"/>
          <w:szCs w:val="22"/>
        </w:rPr>
        <w:t>mõistis</w:t>
      </w:r>
      <w:proofErr w:type="spellEnd"/>
      <w:r w:rsidRPr="003F0758">
        <w:rPr>
          <w:color w:val="31363D"/>
          <w:sz w:val="22"/>
          <w:szCs w:val="22"/>
        </w:rPr>
        <w:t xml:space="preserve"> V. G. </w:t>
      </w:r>
      <w:proofErr w:type="spellStart"/>
      <w:r w:rsidRPr="003F0758">
        <w:rPr>
          <w:color w:val="31363D"/>
          <w:sz w:val="22"/>
          <w:szCs w:val="22"/>
        </w:rPr>
        <w:t>karistuseks</w:t>
      </w:r>
      <w:proofErr w:type="spellEnd"/>
      <w:r w:rsidRPr="003F0758">
        <w:rPr>
          <w:color w:val="31363D"/>
          <w:sz w:val="22"/>
          <w:szCs w:val="22"/>
        </w:rPr>
        <w:t xml:space="preserve"> 2 </w:t>
      </w:r>
      <w:proofErr w:type="spellStart"/>
      <w:r w:rsidRPr="003F0758">
        <w:rPr>
          <w:color w:val="31363D"/>
          <w:sz w:val="22"/>
          <w:szCs w:val="22"/>
        </w:rPr>
        <w:t>kuud</w:t>
      </w:r>
      <w:proofErr w:type="spellEnd"/>
      <w:r w:rsidRPr="003F0758">
        <w:rPr>
          <w:color w:val="31363D"/>
          <w:sz w:val="22"/>
          <w:szCs w:val="22"/>
        </w:rPr>
        <w:t xml:space="preserve"> </w:t>
      </w:r>
      <w:proofErr w:type="spellStart"/>
      <w:r w:rsidRPr="003F0758">
        <w:rPr>
          <w:color w:val="31363D"/>
          <w:sz w:val="22"/>
          <w:szCs w:val="22"/>
        </w:rPr>
        <w:t>vangistust</w:t>
      </w:r>
      <w:proofErr w:type="spellEnd"/>
      <w:r w:rsidRPr="003F0758">
        <w:rPr>
          <w:color w:val="31363D"/>
          <w:sz w:val="22"/>
          <w:szCs w:val="22"/>
        </w:rPr>
        <w:t xml:space="preserve">, mille </w:t>
      </w:r>
      <w:proofErr w:type="spellStart"/>
      <w:r w:rsidRPr="003F0758">
        <w:rPr>
          <w:color w:val="31363D"/>
          <w:sz w:val="22"/>
          <w:szCs w:val="22"/>
        </w:rPr>
        <w:t>liitis</w:t>
      </w:r>
      <w:proofErr w:type="spellEnd"/>
      <w:r w:rsidRPr="003F0758">
        <w:rPr>
          <w:color w:val="31363D"/>
          <w:sz w:val="22"/>
          <w:szCs w:val="22"/>
        </w:rPr>
        <w:t xml:space="preserve"> </w:t>
      </w:r>
      <w:proofErr w:type="spellStart"/>
      <w:r w:rsidRPr="003F0758">
        <w:rPr>
          <w:color w:val="31363D"/>
          <w:sz w:val="22"/>
          <w:szCs w:val="22"/>
        </w:rPr>
        <w:t>kandmata</w:t>
      </w:r>
      <w:proofErr w:type="spellEnd"/>
      <w:r w:rsidRPr="003F0758">
        <w:rPr>
          <w:color w:val="31363D"/>
          <w:sz w:val="22"/>
          <w:szCs w:val="22"/>
        </w:rPr>
        <w:t xml:space="preserve"> </w:t>
      </w:r>
      <w:proofErr w:type="spellStart"/>
      <w:r w:rsidRPr="003F0758">
        <w:rPr>
          <w:color w:val="31363D"/>
          <w:sz w:val="22"/>
          <w:szCs w:val="22"/>
        </w:rPr>
        <w:t>karistusele</w:t>
      </w:r>
      <w:proofErr w:type="spellEnd"/>
      <w:r w:rsidRPr="003F0758">
        <w:rPr>
          <w:color w:val="31363D"/>
          <w:sz w:val="22"/>
          <w:szCs w:val="22"/>
        </w:rPr>
        <w:t xml:space="preserve"> 1 </w:t>
      </w:r>
      <w:proofErr w:type="spellStart"/>
      <w:r w:rsidRPr="003F0758">
        <w:rPr>
          <w:color w:val="31363D"/>
          <w:sz w:val="22"/>
          <w:szCs w:val="22"/>
        </w:rPr>
        <w:t>kuu</w:t>
      </w:r>
      <w:proofErr w:type="spellEnd"/>
      <w:r w:rsidRPr="003F0758">
        <w:rPr>
          <w:color w:val="31363D"/>
          <w:sz w:val="22"/>
          <w:szCs w:val="22"/>
        </w:rPr>
        <w:t xml:space="preserve"> 27 </w:t>
      </w:r>
      <w:proofErr w:type="spellStart"/>
      <w:r w:rsidRPr="003F0758">
        <w:rPr>
          <w:color w:val="31363D"/>
          <w:sz w:val="22"/>
          <w:szCs w:val="22"/>
        </w:rPr>
        <w:t>päeva</w:t>
      </w:r>
      <w:proofErr w:type="spellEnd"/>
      <w:r w:rsidRPr="003F0758">
        <w:rPr>
          <w:color w:val="31363D"/>
          <w:sz w:val="22"/>
          <w:szCs w:val="22"/>
        </w:rPr>
        <w:t xml:space="preserve"> </w:t>
      </w:r>
      <w:proofErr w:type="spellStart"/>
      <w:r w:rsidRPr="003F0758">
        <w:rPr>
          <w:color w:val="31363D"/>
          <w:sz w:val="22"/>
          <w:szCs w:val="22"/>
        </w:rPr>
        <w:t>vangistust</w:t>
      </w:r>
      <w:proofErr w:type="spellEnd"/>
      <w:r w:rsidRPr="003F0758">
        <w:rPr>
          <w:color w:val="31363D"/>
          <w:sz w:val="22"/>
          <w:szCs w:val="22"/>
        </w:rPr>
        <w:t xml:space="preserve"> ja </w:t>
      </w:r>
      <w:proofErr w:type="spellStart"/>
      <w:r w:rsidRPr="003F0758">
        <w:rPr>
          <w:color w:val="31363D"/>
          <w:sz w:val="22"/>
          <w:szCs w:val="22"/>
        </w:rPr>
        <w:t>asendas</w:t>
      </w:r>
      <w:proofErr w:type="spellEnd"/>
      <w:r w:rsidRPr="003F0758">
        <w:rPr>
          <w:color w:val="31363D"/>
          <w:sz w:val="22"/>
          <w:szCs w:val="22"/>
        </w:rPr>
        <w:t xml:space="preserve"> </w:t>
      </w:r>
      <w:proofErr w:type="spellStart"/>
      <w:r w:rsidRPr="003F0758">
        <w:rPr>
          <w:color w:val="31363D"/>
          <w:sz w:val="22"/>
          <w:szCs w:val="22"/>
        </w:rPr>
        <w:t>üldkasuliku</w:t>
      </w:r>
      <w:proofErr w:type="spellEnd"/>
      <w:r w:rsidRPr="003F0758">
        <w:rPr>
          <w:color w:val="31363D"/>
          <w:sz w:val="22"/>
          <w:szCs w:val="22"/>
        </w:rPr>
        <w:t xml:space="preserve"> </w:t>
      </w:r>
      <w:proofErr w:type="spellStart"/>
      <w:r w:rsidRPr="003F0758">
        <w:rPr>
          <w:color w:val="31363D"/>
          <w:sz w:val="22"/>
          <w:szCs w:val="22"/>
        </w:rPr>
        <w:t>tööga</w:t>
      </w:r>
      <w:proofErr w:type="spellEnd"/>
      <w:r w:rsidRPr="003F0758">
        <w:rPr>
          <w:color w:val="31363D"/>
          <w:sz w:val="22"/>
          <w:szCs w:val="22"/>
        </w:rPr>
        <w:t xml:space="preserve"> 117 </w:t>
      </w:r>
      <w:proofErr w:type="spellStart"/>
      <w:r w:rsidRPr="003F0758">
        <w:rPr>
          <w:color w:val="31363D"/>
          <w:sz w:val="22"/>
          <w:szCs w:val="22"/>
        </w:rPr>
        <w:t>tundi</w:t>
      </w:r>
      <w:proofErr w:type="spellEnd"/>
      <w:r w:rsidRPr="003F0758">
        <w:rPr>
          <w:color w:val="31363D"/>
          <w:sz w:val="22"/>
          <w:szCs w:val="22"/>
        </w:rPr>
        <w:t>.</w:t>
      </w:r>
    </w:p>
    <w:p w:rsidR="004628C9" w:rsidRPr="004628C9" w:rsidRDefault="004628C9" w:rsidP="004628C9">
      <w:pPr>
        <w:spacing w:before="100" w:beforeAutospacing="1" w:after="100" w:afterAutospacing="1" w:line="240" w:lineRule="auto"/>
        <w:rPr>
          <w:rFonts w:ascii="Times New Roman" w:eastAsia="Times New Roman" w:hAnsi="Times New Roman" w:cs="Times New Roman"/>
          <w:i/>
          <w:color w:val="31363D"/>
        </w:rPr>
      </w:pPr>
      <w:r w:rsidRPr="004628C9">
        <w:rPr>
          <w:rFonts w:ascii="Times New Roman" w:hAnsi="Times New Roman" w:cs="Times New Roman"/>
          <w:i/>
          <w:color w:val="31363D"/>
        </w:rPr>
        <w:t>3. juhtum, 2018. aasta</w:t>
      </w:r>
    </w:p>
    <w:p w:rsidR="004628C9" w:rsidRPr="003F0758" w:rsidRDefault="004628C9" w:rsidP="004628C9">
      <w:pPr>
        <w:spacing w:before="100" w:beforeAutospacing="1" w:after="100" w:afterAutospacing="1" w:line="240" w:lineRule="auto"/>
        <w:rPr>
          <w:rFonts w:ascii="Times New Roman" w:eastAsia="Times New Roman" w:hAnsi="Times New Roman" w:cs="Times New Roman"/>
          <w:color w:val="31363D"/>
        </w:rPr>
      </w:pPr>
      <w:r w:rsidRPr="003F0758">
        <w:rPr>
          <w:rFonts w:ascii="Times New Roman" w:eastAsia="Times New Roman" w:hAnsi="Times New Roman" w:cs="Times New Roman"/>
          <w:color w:val="31363D"/>
        </w:rPr>
        <w:t xml:space="preserve">Pärnu linnas asuvas tehnoülevaatuspunktis töötanud tehnoülevaatajad U. K., A. A. ja T. S. mõisteti süüdi ametialases võltsimises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299 lg 1 järgi, A. L. mõisteti süüdi altkäemaksu võtmises ja dokumendi võltsimises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294 lg 1 ning § 299 lg 1 järgi ja A. T. mõiste</w:t>
      </w:r>
      <w:bookmarkStart w:id="0" w:name="_GoBack"/>
      <w:bookmarkEnd w:id="0"/>
      <w:r w:rsidRPr="003F0758">
        <w:rPr>
          <w:rFonts w:ascii="Times New Roman" w:eastAsia="Times New Roman" w:hAnsi="Times New Roman" w:cs="Times New Roman"/>
          <w:color w:val="31363D"/>
        </w:rPr>
        <w:t xml:space="preserve">ti süüdi altkäemaksu andmises, s.o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298 lg 1 järgi. U. K., A. A., T. S. ja A. L., olles 2015. aastal Pärnu tehnoülevaatuspunktis ülevaatuse läbiviimise eest vastutavad, võltsisid kontrollkaarte sõidukitel, mis pidid küll ülevaatuse läbima, kuid jäeti kontrolli toomata või olid need tehniliselt korrast ära. Kokku võltsiti 10 sellise sõiduki kontrollkaarte ning märgiti sõidukid tehniliselt korras olevateks. Lisaks võttis A. L. altkäemaksu A. </w:t>
      </w:r>
      <w:proofErr w:type="spellStart"/>
      <w:r w:rsidRPr="003F0758">
        <w:rPr>
          <w:rFonts w:ascii="Times New Roman" w:eastAsia="Times New Roman" w:hAnsi="Times New Roman" w:cs="Times New Roman"/>
          <w:color w:val="31363D"/>
        </w:rPr>
        <w:t>T.-lt</w:t>
      </w:r>
      <w:proofErr w:type="spellEnd"/>
      <w:r w:rsidRPr="003F0758">
        <w:rPr>
          <w:rFonts w:ascii="Times New Roman" w:eastAsia="Times New Roman" w:hAnsi="Times New Roman" w:cs="Times New Roman"/>
          <w:color w:val="31363D"/>
        </w:rPr>
        <w:t xml:space="preserve"> selle eest, et tehnilisele ülevaatusele toodud sõidukid loetakse tehniliselt korrasolevateks. Kohus mõistis A. </w:t>
      </w:r>
      <w:proofErr w:type="spellStart"/>
      <w:r w:rsidRPr="003F0758">
        <w:rPr>
          <w:rFonts w:ascii="Times New Roman" w:eastAsia="Times New Roman" w:hAnsi="Times New Roman" w:cs="Times New Roman"/>
          <w:color w:val="31363D"/>
        </w:rPr>
        <w:t>L.-le</w:t>
      </w:r>
      <w:proofErr w:type="spellEnd"/>
      <w:r w:rsidRPr="003F0758">
        <w:rPr>
          <w:rFonts w:ascii="Times New Roman" w:eastAsia="Times New Roman" w:hAnsi="Times New Roman" w:cs="Times New Roman"/>
          <w:color w:val="31363D"/>
        </w:rPr>
        <w:t xml:space="preserve"> karistuseks 6 kuud vangistust 2 aasta pikkuse katseajaga, T. </w:t>
      </w:r>
      <w:proofErr w:type="spellStart"/>
      <w:r w:rsidRPr="003F0758">
        <w:rPr>
          <w:rFonts w:ascii="Times New Roman" w:eastAsia="Times New Roman" w:hAnsi="Times New Roman" w:cs="Times New Roman"/>
          <w:color w:val="31363D"/>
        </w:rPr>
        <w:t>S.-le</w:t>
      </w:r>
      <w:proofErr w:type="spellEnd"/>
      <w:r w:rsidRPr="003F0758">
        <w:rPr>
          <w:rFonts w:ascii="Times New Roman" w:eastAsia="Times New Roman" w:hAnsi="Times New Roman" w:cs="Times New Roman"/>
          <w:color w:val="31363D"/>
        </w:rPr>
        <w:t xml:space="preserve"> karistuseks 4 kuud vangistust 2 aasta pikkuse katseajaga, A. </w:t>
      </w:r>
      <w:proofErr w:type="spellStart"/>
      <w:r w:rsidRPr="003F0758">
        <w:rPr>
          <w:rFonts w:ascii="Times New Roman" w:eastAsia="Times New Roman" w:hAnsi="Times New Roman" w:cs="Times New Roman"/>
          <w:color w:val="31363D"/>
        </w:rPr>
        <w:t>K.-le</w:t>
      </w:r>
      <w:proofErr w:type="spellEnd"/>
      <w:r w:rsidRPr="003F0758">
        <w:rPr>
          <w:rFonts w:ascii="Times New Roman" w:eastAsia="Times New Roman" w:hAnsi="Times New Roman" w:cs="Times New Roman"/>
          <w:color w:val="31363D"/>
        </w:rPr>
        <w:t xml:space="preserve"> karistuseks 4 kuud vangistust 2 aasta pikkuse katseajaga, U. </w:t>
      </w:r>
      <w:proofErr w:type="spellStart"/>
      <w:r w:rsidRPr="003F0758">
        <w:rPr>
          <w:rFonts w:ascii="Times New Roman" w:eastAsia="Times New Roman" w:hAnsi="Times New Roman" w:cs="Times New Roman"/>
          <w:color w:val="31363D"/>
        </w:rPr>
        <w:t>K.-le</w:t>
      </w:r>
      <w:proofErr w:type="spellEnd"/>
      <w:r w:rsidRPr="003F0758">
        <w:rPr>
          <w:rFonts w:ascii="Times New Roman" w:eastAsia="Times New Roman" w:hAnsi="Times New Roman" w:cs="Times New Roman"/>
          <w:color w:val="31363D"/>
        </w:rPr>
        <w:t xml:space="preserve"> karistuseks 2 kuud vangistust 2 aasta pikkuse katseajaga ja A. </w:t>
      </w:r>
      <w:proofErr w:type="spellStart"/>
      <w:r w:rsidRPr="003F0758">
        <w:rPr>
          <w:rFonts w:ascii="Times New Roman" w:eastAsia="Times New Roman" w:hAnsi="Times New Roman" w:cs="Times New Roman"/>
          <w:color w:val="31363D"/>
        </w:rPr>
        <w:t>T.-le</w:t>
      </w:r>
      <w:proofErr w:type="spellEnd"/>
      <w:r w:rsidRPr="003F0758">
        <w:rPr>
          <w:rFonts w:ascii="Times New Roman" w:eastAsia="Times New Roman" w:hAnsi="Times New Roman" w:cs="Times New Roman"/>
          <w:color w:val="31363D"/>
        </w:rPr>
        <w:t xml:space="preserve"> karistuseks rahaline karistus summas 875 eurot.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49 alusel kohaldas kohus P. </w:t>
      </w:r>
      <w:proofErr w:type="spellStart"/>
      <w:r w:rsidRPr="003F0758">
        <w:rPr>
          <w:rFonts w:ascii="Times New Roman" w:eastAsia="Times New Roman" w:hAnsi="Times New Roman" w:cs="Times New Roman"/>
          <w:color w:val="31363D"/>
        </w:rPr>
        <w:t>M.-le</w:t>
      </w:r>
      <w:proofErr w:type="spellEnd"/>
      <w:r w:rsidRPr="003F0758">
        <w:rPr>
          <w:rFonts w:ascii="Times New Roman" w:eastAsia="Times New Roman" w:hAnsi="Times New Roman" w:cs="Times New Roman"/>
          <w:color w:val="31363D"/>
        </w:rPr>
        <w:t xml:space="preserve"> ja V. </w:t>
      </w:r>
      <w:proofErr w:type="spellStart"/>
      <w:r w:rsidRPr="003F0758">
        <w:rPr>
          <w:rFonts w:ascii="Times New Roman" w:eastAsia="Times New Roman" w:hAnsi="Times New Roman" w:cs="Times New Roman"/>
          <w:color w:val="31363D"/>
        </w:rPr>
        <w:t>P.-le</w:t>
      </w:r>
      <w:proofErr w:type="spellEnd"/>
      <w:r w:rsidRPr="003F0758">
        <w:rPr>
          <w:rFonts w:ascii="Times New Roman" w:eastAsia="Times New Roman" w:hAnsi="Times New Roman" w:cs="Times New Roman"/>
          <w:color w:val="31363D"/>
        </w:rPr>
        <w:t xml:space="preserve"> kolmeks aastaks töötamise keeldu mootorsõidukite ja nende haagiste tehnoülevaatajana või tehnoülevaataja abina.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831 lg 1 ja § 84 alusel mõistis kohus P. </w:t>
      </w:r>
      <w:proofErr w:type="spellStart"/>
      <w:r w:rsidRPr="003F0758">
        <w:rPr>
          <w:rFonts w:ascii="Times New Roman" w:eastAsia="Times New Roman" w:hAnsi="Times New Roman" w:cs="Times New Roman"/>
          <w:color w:val="31363D"/>
        </w:rPr>
        <w:t>M.-lt</w:t>
      </w:r>
      <w:proofErr w:type="spellEnd"/>
      <w:r w:rsidRPr="003F0758">
        <w:rPr>
          <w:rFonts w:ascii="Times New Roman" w:eastAsia="Times New Roman" w:hAnsi="Times New Roman" w:cs="Times New Roman"/>
          <w:color w:val="31363D"/>
        </w:rPr>
        <w:t xml:space="preserve"> välja kuriteoga saadud vara konfiskeerimise asendamiseks 5000 eurot.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832 lg 1 alusel konfiskeeris kohus arestitud sularaha V. </w:t>
      </w:r>
      <w:proofErr w:type="spellStart"/>
      <w:r w:rsidRPr="003F0758">
        <w:rPr>
          <w:rFonts w:ascii="Times New Roman" w:eastAsia="Times New Roman" w:hAnsi="Times New Roman" w:cs="Times New Roman"/>
          <w:color w:val="31363D"/>
        </w:rPr>
        <w:t>P.-lt</w:t>
      </w:r>
      <w:proofErr w:type="spellEnd"/>
      <w:r w:rsidRPr="003F0758">
        <w:rPr>
          <w:rFonts w:ascii="Times New Roman" w:eastAsia="Times New Roman" w:hAnsi="Times New Roman" w:cs="Times New Roman"/>
          <w:color w:val="31363D"/>
        </w:rPr>
        <w:t xml:space="preserve"> 1000 eurot ja P. </w:t>
      </w:r>
      <w:proofErr w:type="spellStart"/>
      <w:r w:rsidRPr="003F0758">
        <w:rPr>
          <w:rFonts w:ascii="Times New Roman" w:eastAsia="Times New Roman" w:hAnsi="Times New Roman" w:cs="Times New Roman"/>
          <w:color w:val="31363D"/>
        </w:rPr>
        <w:t>M.-lt</w:t>
      </w:r>
      <w:proofErr w:type="spellEnd"/>
      <w:r w:rsidRPr="003F0758">
        <w:rPr>
          <w:rFonts w:ascii="Times New Roman" w:eastAsia="Times New Roman" w:hAnsi="Times New Roman" w:cs="Times New Roman"/>
          <w:color w:val="31363D"/>
        </w:rPr>
        <w:t xml:space="preserve"> 749 eurot.</w:t>
      </w:r>
    </w:p>
    <w:p w:rsidR="004628C9" w:rsidRPr="004628C9" w:rsidRDefault="004628C9" w:rsidP="004628C9">
      <w:pPr>
        <w:spacing w:before="100" w:beforeAutospacing="1" w:after="100" w:afterAutospacing="1" w:line="240" w:lineRule="auto"/>
        <w:rPr>
          <w:rFonts w:ascii="Times New Roman" w:eastAsia="Times New Roman" w:hAnsi="Times New Roman" w:cs="Times New Roman"/>
          <w:i/>
          <w:color w:val="31363D"/>
        </w:rPr>
      </w:pPr>
      <w:r w:rsidRPr="004628C9">
        <w:rPr>
          <w:rFonts w:ascii="Times New Roman" w:eastAsia="Times New Roman" w:hAnsi="Times New Roman" w:cs="Times New Roman"/>
          <w:i/>
          <w:color w:val="31363D"/>
        </w:rPr>
        <w:t>4. juhtum, 2017. aasta</w:t>
      </w:r>
    </w:p>
    <w:p w:rsidR="004628C9" w:rsidRPr="003F0758" w:rsidRDefault="004628C9" w:rsidP="004628C9">
      <w:pPr>
        <w:spacing w:before="100" w:beforeAutospacing="1" w:after="100" w:afterAutospacing="1" w:line="240" w:lineRule="auto"/>
        <w:rPr>
          <w:rFonts w:ascii="Times New Roman" w:eastAsia="Times New Roman" w:hAnsi="Times New Roman" w:cs="Times New Roman"/>
          <w:color w:val="31363D"/>
        </w:rPr>
      </w:pPr>
      <w:r w:rsidRPr="003F0758">
        <w:rPr>
          <w:rFonts w:ascii="Times New Roman" w:eastAsia="Times New Roman" w:hAnsi="Times New Roman" w:cs="Times New Roman"/>
          <w:color w:val="31363D"/>
        </w:rPr>
        <w:t xml:space="preserve">V. M. mõisteti süüdi ametiisikule altkäemaksu andmises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298 lg 1 järgi. V. M., sooritades 2017. aastal Jõhvis Maanteeameti Liiklusregistri Rakvere teenindusbüroo ametniku kontrolli all A-kategooria juhtimisõiguse omandamiseks nõutavat eksamit, pakkus eksamineerijale 100 eurot vastutasuna selle eest, et viimane kasutaks oma ametiseisundit tema huvides ja loeks eksami sooritatuks. Eksamineerija keeldus altkäemaksuks lubatud raha vastuvõtmisest ning teavitas juhtunust Maanteeametit. Kohus mõistis L. </w:t>
      </w:r>
      <w:proofErr w:type="spellStart"/>
      <w:r w:rsidRPr="003F0758">
        <w:rPr>
          <w:rFonts w:ascii="Times New Roman" w:eastAsia="Times New Roman" w:hAnsi="Times New Roman" w:cs="Times New Roman"/>
          <w:color w:val="31363D"/>
        </w:rPr>
        <w:t>B.-le</w:t>
      </w:r>
      <w:proofErr w:type="spellEnd"/>
      <w:r w:rsidRPr="003F0758">
        <w:rPr>
          <w:rFonts w:ascii="Times New Roman" w:eastAsia="Times New Roman" w:hAnsi="Times New Roman" w:cs="Times New Roman"/>
          <w:color w:val="31363D"/>
        </w:rPr>
        <w:t xml:space="preserve"> karistuseks rahalise karistuse 50 päevamäära, so 933 eurot, 1 aasta pikkuse katseajaga.</w:t>
      </w:r>
    </w:p>
    <w:p w:rsidR="004628C9" w:rsidRPr="004628C9" w:rsidRDefault="004628C9" w:rsidP="004628C9">
      <w:pPr>
        <w:spacing w:before="100" w:beforeAutospacing="1" w:after="100" w:afterAutospacing="1" w:line="240" w:lineRule="auto"/>
        <w:rPr>
          <w:rFonts w:ascii="Times New Roman" w:eastAsia="Times New Roman" w:hAnsi="Times New Roman" w:cs="Times New Roman"/>
          <w:i/>
          <w:color w:val="31363D"/>
        </w:rPr>
      </w:pPr>
      <w:r w:rsidRPr="004628C9">
        <w:rPr>
          <w:rFonts w:ascii="Times New Roman" w:eastAsia="Times New Roman" w:hAnsi="Times New Roman" w:cs="Times New Roman"/>
          <w:i/>
          <w:color w:val="31363D"/>
        </w:rPr>
        <w:t>5. juhtum, 2017. aasta</w:t>
      </w:r>
    </w:p>
    <w:p w:rsidR="004628C9" w:rsidRPr="003F0758" w:rsidRDefault="004628C9" w:rsidP="004628C9">
      <w:pPr>
        <w:spacing w:before="100" w:beforeAutospacing="1" w:after="100" w:afterAutospacing="1" w:line="240" w:lineRule="auto"/>
        <w:rPr>
          <w:rFonts w:ascii="Times New Roman" w:eastAsia="Times New Roman" w:hAnsi="Times New Roman" w:cs="Times New Roman"/>
          <w:color w:val="31363D"/>
        </w:rPr>
      </w:pPr>
      <w:r w:rsidRPr="003F0758">
        <w:rPr>
          <w:rFonts w:ascii="Times New Roman" w:eastAsia="Times New Roman" w:hAnsi="Times New Roman" w:cs="Times New Roman"/>
          <w:color w:val="31363D"/>
        </w:rPr>
        <w:t xml:space="preserve">SA Rõngu Hooldusravikeskus juhatuse liige M. T. mõisteti süüdi omastamises ametiisiku poolt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 201 lg 2 p 3 järgi. SA Rõngu Hooldusravikeskus juhatuse liige M .T. omastas 2014.aastal sihtasutusele kuuluva sularaha summas 1559.92 eurot. Kohus mõistis M. </w:t>
      </w:r>
      <w:proofErr w:type="spellStart"/>
      <w:r w:rsidRPr="003F0758">
        <w:rPr>
          <w:rFonts w:ascii="Times New Roman" w:eastAsia="Times New Roman" w:hAnsi="Times New Roman" w:cs="Times New Roman"/>
          <w:color w:val="31363D"/>
        </w:rPr>
        <w:t>T.-le</w:t>
      </w:r>
      <w:proofErr w:type="spellEnd"/>
      <w:r w:rsidRPr="003F0758">
        <w:rPr>
          <w:rFonts w:ascii="Times New Roman" w:eastAsia="Times New Roman" w:hAnsi="Times New Roman" w:cs="Times New Roman"/>
          <w:color w:val="31363D"/>
        </w:rPr>
        <w:t xml:space="preserve"> karistuseks 10 kuud vangistust 1 aasta pikkuse katseajaga. Vastavalt kohtuotsusele on M. T. kohustatud tasuma tsiviilhagi esitanud sihtasutusele tekitatud kahju.</w:t>
      </w:r>
    </w:p>
    <w:p w:rsidR="004628C9" w:rsidRPr="004628C9" w:rsidRDefault="004628C9" w:rsidP="004628C9">
      <w:pPr>
        <w:spacing w:before="100" w:beforeAutospacing="1" w:after="100" w:afterAutospacing="1" w:line="240" w:lineRule="auto"/>
        <w:rPr>
          <w:rFonts w:ascii="Times New Roman" w:eastAsia="Times New Roman" w:hAnsi="Times New Roman" w:cs="Times New Roman"/>
          <w:i/>
          <w:color w:val="31363D"/>
        </w:rPr>
      </w:pPr>
      <w:r w:rsidRPr="004628C9">
        <w:rPr>
          <w:rFonts w:ascii="Times New Roman" w:eastAsia="Times New Roman" w:hAnsi="Times New Roman" w:cs="Times New Roman"/>
          <w:i/>
          <w:color w:val="31363D"/>
        </w:rPr>
        <w:t>6. juhtum, 2014. aasta</w:t>
      </w:r>
    </w:p>
    <w:p w:rsidR="004628C9" w:rsidRPr="003F0758" w:rsidRDefault="004628C9" w:rsidP="004628C9">
      <w:pPr>
        <w:spacing w:before="100" w:beforeAutospacing="1" w:after="100" w:afterAutospacing="1" w:line="240" w:lineRule="auto"/>
        <w:rPr>
          <w:rFonts w:ascii="Times New Roman" w:eastAsia="Times New Roman" w:hAnsi="Times New Roman" w:cs="Times New Roman"/>
          <w:color w:val="31363D"/>
        </w:rPr>
      </w:pPr>
      <w:r w:rsidRPr="003F0758">
        <w:rPr>
          <w:rFonts w:ascii="Times New Roman" w:eastAsia="Times New Roman" w:hAnsi="Times New Roman" w:cs="Times New Roman"/>
          <w:color w:val="31363D"/>
        </w:rPr>
        <w:t xml:space="preserve">Otepää Gümnaasiumi direktor A. M. mõisteti süüdi </w:t>
      </w:r>
      <w:proofErr w:type="spellStart"/>
      <w:r w:rsidRPr="003F0758">
        <w:rPr>
          <w:rFonts w:ascii="Times New Roman" w:eastAsia="Times New Roman" w:hAnsi="Times New Roman" w:cs="Times New Roman"/>
          <w:color w:val="31363D"/>
        </w:rPr>
        <w:t>KarS</w:t>
      </w:r>
      <w:proofErr w:type="spellEnd"/>
      <w:r w:rsidRPr="003F0758">
        <w:rPr>
          <w:rFonts w:ascii="Times New Roman" w:eastAsia="Times New Roman" w:hAnsi="Times New Roman" w:cs="Times New Roman"/>
          <w:color w:val="31363D"/>
        </w:rPr>
        <w:t xml:space="preserve"> 201 lg 2 p-de 1 ja3 järgi. Kooli direktor A. M. pööras ametiisikuna enda ja kolmandate isikute kasuks ajavahemikul 2008.-2012. a Otepää vallavalitsuse raha, mis oli tema valduses seoses tööülesannetega. A. M. majutas Otepää gümnaasiumi õpilaskodus ja klassiruumides külalisi, mille eest saadud tasu kogusummas 12 420.77 eurot jättis raamatupidamises kajastamata ning Otepää vallavalitsusele edastamata. Samuti omastas A. M. kooli vara kogusummas 524.64 eurot, milleks oli televiisor ja riideesemed. A. M. on tekitatud kahju hüvitanud. Kohus mõistis A. </w:t>
      </w:r>
      <w:proofErr w:type="spellStart"/>
      <w:r w:rsidRPr="003F0758">
        <w:rPr>
          <w:rFonts w:ascii="Times New Roman" w:eastAsia="Times New Roman" w:hAnsi="Times New Roman" w:cs="Times New Roman"/>
          <w:color w:val="31363D"/>
        </w:rPr>
        <w:t>M.-le</w:t>
      </w:r>
      <w:proofErr w:type="spellEnd"/>
      <w:r w:rsidRPr="003F0758">
        <w:rPr>
          <w:rFonts w:ascii="Times New Roman" w:eastAsia="Times New Roman" w:hAnsi="Times New Roman" w:cs="Times New Roman"/>
          <w:color w:val="31363D"/>
        </w:rPr>
        <w:t xml:space="preserve"> karistuseks rahalise karistuse 270 päevamäära ulatuses, s.o kokku 7425 eurot.</w:t>
      </w:r>
    </w:p>
    <w:p w:rsidR="004628C9" w:rsidRPr="00832522" w:rsidRDefault="004628C9" w:rsidP="00832522">
      <w:pPr>
        <w:spacing w:line="240" w:lineRule="auto"/>
        <w:rPr>
          <w:rFonts w:ascii="Times New Roman" w:hAnsi="Times New Roman" w:cs="Times New Roman"/>
          <w:sz w:val="20"/>
          <w:szCs w:val="20"/>
        </w:rPr>
      </w:pPr>
    </w:p>
    <w:sectPr w:rsidR="004628C9" w:rsidRPr="00832522" w:rsidSect="00C13012">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Bahnschrift SemiBold SemiConden">
    <w:panose1 w:val="020B0502040204020203"/>
    <w:charset w:val="BA"/>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32327"/>
    <w:multiLevelType w:val="hybridMultilevel"/>
    <w:tmpl w:val="832A83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0B"/>
    <w:rsid w:val="00010A68"/>
    <w:rsid w:val="000E2253"/>
    <w:rsid w:val="00113318"/>
    <w:rsid w:val="002F21B1"/>
    <w:rsid w:val="00304165"/>
    <w:rsid w:val="004628C9"/>
    <w:rsid w:val="005E7D04"/>
    <w:rsid w:val="0064600B"/>
    <w:rsid w:val="00655843"/>
    <w:rsid w:val="0074309C"/>
    <w:rsid w:val="007F5643"/>
    <w:rsid w:val="00832522"/>
    <w:rsid w:val="008B5839"/>
    <w:rsid w:val="00B878C0"/>
    <w:rsid w:val="00C05FC5"/>
    <w:rsid w:val="00C13012"/>
    <w:rsid w:val="00C971A8"/>
    <w:rsid w:val="00D772A8"/>
    <w:rsid w:val="00F02FD6"/>
    <w:rsid w:val="00FA7D6A"/>
    <w:rsid w:val="00FB62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allaadveeb">
    <w:name w:val="Normal (Web)"/>
    <w:basedOn w:val="Normaallaad"/>
    <w:uiPriority w:val="99"/>
    <w:unhideWhenUsed/>
    <w:rsid w:val="004628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allaadveeb">
    <w:name w:val="Normal (Web)"/>
    <w:basedOn w:val="Normaallaad"/>
    <w:uiPriority w:val="99"/>
    <w:unhideWhenUsed/>
    <w:rsid w:val="004628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7A02-A8E8-42C1-B0CE-5F86B200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1002</Words>
  <Characters>5817</Characters>
  <Application>Microsoft Office Word</Application>
  <DocSecurity>0</DocSecurity>
  <Lines>48</Lines>
  <Paragraphs>13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14</cp:revision>
  <cp:lastPrinted>2022-12-15T16:02:00Z</cp:lastPrinted>
  <dcterms:created xsi:type="dcterms:W3CDTF">2015-01-05T18:42:00Z</dcterms:created>
  <dcterms:modified xsi:type="dcterms:W3CDTF">2022-12-15T16:16:00Z</dcterms:modified>
</cp:coreProperties>
</file>